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u w:val="none"/>
        </w:rPr>
      </w:pPr>
      <w:r>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mc:AlternateContent>
          <mc:Choice Requires="wps">
            <w:drawing xmlns:a="http://schemas.openxmlformats.org/drawingml/2006/main">
              <wp:anchor distT="0" distB="0" distL="0" distR="0" simplePos="0" relativeHeight="251659264" behindDoc="0" locked="0" layoutInCell="1" allowOverlap="1">
                <wp:simplePos x="0" y="0"/>
                <wp:positionH relativeFrom="page">
                  <wp:posOffset>7745645</wp:posOffset>
                </wp:positionH>
                <wp:positionV relativeFrom="page">
                  <wp:posOffset>5855488</wp:posOffset>
                </wp:positionV>
                <wp:extent cx="33655" cy="22226"/>
                <wp:effectExtent l="0" t="0" r="0" b="0"/>
                <wp:wrapNone/>
                <wp:docPr id="1073741825" name="officeArt object" descr="Line"/>
                <wp:cNvGraphicFramePr/>
                <a:graphic xmlns:a="http://schemas.openxmlformats.org/drawingml/2006/main">
                  <a:graphicData uri="http://schemas.microsoft.com/office/word/2010/wordprocessingShape">
                    <wps:wsp>
                      <wps:cNvSpPr/>
                      <wps:spPr>
                        <a:xfrm>
                          <a:off x="0" y="0"/>
                          <a:ext cx="33655" cy="22226"/>
                        </a:xfrm>
                        <a:prstGeom prst="line">
                          <a:avLst/>
                        </a:prstGeom>
                        <a:noFill/>
                        <a:ln w="9525" cap="flat">
                          <a:solidFill>
                            <a:srgbClr val="000000"/>
                          </a:solidFill>
                          <a:prstDash val="solid"/>
                          <a:round/>
                        </a:ln>
                        <a:effectLst/>
                      </wps:spPr>
                      <wps:bodyPr/>
                    </wps:wsp>
                  </a:graphicData>
                </a:graphic>
              </wp:anchor>
            </w:drawing>
          </mc:Choice>
          <mc:Fallback>
            <w:pict>
              <v:line id="_x0000_s1026" style="visibility:visible;position:absolute;margin-left:609.9pt;margin-top:461.1pt;width:2.6pt;height:1.8pt;z-index:251659264;mso-position-horizontal:absolute;mso-position-horizontal-relative:page;mso-position-vertical:absolute;mso-position-vertical-relative:page;mso-wrap-distance-left:0.0pt;mso-wrap-distance-top:0.0pt;mso-wrap-distance-right:0.0pt;mso-wrap-distance-bottom:0.0pt;">
                <v:fill on="f"/>
                <v:stroke filltype="solid" color="#000000" opacity="100.0%" weight="0.8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drawing xmlns:a="http://schemas.openxmlformats.org/drawingml/2006/main">
          <wp:anchor distT="152400" distB="152400" distL="152400" distR="152400" simplePos="0" relativeHeight="251664384" behindDoc="0" locked="0" layoutInCell="1" allowOverlap="1">
            <wp:simplePos x="0" y="0"/>
            <wp:positionH relativeFrom="margin">
              <wp:posOffset>2282666</wp:posOffset>
            </wp:positionH>
            <wp:positionV relativeFrom="page">
              <wp:posOffset>90705</wp:posOffset>
            </wp:positionV>
            <wp:extent cx="2622867" cy="2083353"/>
            <wp:effectExtent l="0" t="0" r="0" b="0"/>
            <wp:wrapNone/>
            <wp:docPr id="1073741826" name="officeArt object" descr="Screenshot 2026-08-07 at 1.17.10 PM.png"/>
            <wp:cNvGraphicFramePr/>
            <a:graphic xmlns:a="http://schemas.openxmlformats.org/drawingml/2006/main">
              <a:graphicData uri="http://schemas.openxmlformats.org/drawingml/2006/picture">
                <pic:pic xmlns:pic="http://schemas.openxmlformats.org/drawingml/2006/picture">
                  <pic:nvPicPr>
                    <pic:cNvPr id="1073741826" name="Screenshot 2026-08-07 at 1.17.10 PM.png" descr="Screenshot 2026-08-07 at 1.17.10 PM.png"/>
                    <pic:cNvPicPr>
                      <a:picLocks noChangeAspect="1"/>
                    </pic:cNvPicPr>
                  </pic:nvPicPr>
                  <pic:blipFill>
                    <a:blip r:embed="rId4">
                      <a:extLst/>
                    </a:blip>
                    <a:stretch>
                      <a:fillRect/>
                    </a:stretch>
                  </pic:blipFill>
                  <pic:spPr>
                    <a:xfrm>
                      <a:off x="0" y="0"/>
                      <a:ext cx="2622867" cy="2083353"/>
                    </a:xfrm>
                    <a:prstGeom prst="rect">
                      <a:avLst/>
                    </a:prstGeom>
                    <a:ln w="12700" cap="flat">
                      <a:noFill/>
                      <a:miter lim="400000"/>
                    </a:ln>
                    <a:effectLst/>
                  </pic:spPr>
                </pic:pic>
              </a:graphicData>
            </a:graphic>
          </wp:anchor>
        </w:drawing>
      </w:r>
    </w:p>
    <w:p>
      <w:pPr>
        <w:pStyle w:val="Title"/>
        <w:rPr>
          <w:u w:val="none"/>
        </w:rPr>
      </w:pPr>
    </w:p>
    <w:p>
      <w:pPr>
        <w:pStyle w:val="Title"/>
        <w:rPr>
          <w:u w:val="none"/>
        </w:rPr>
      </w:pPr>
    </w:p>
    <w:p>
      <w:pPr>
        <w:pStyle w:val="Title"/>
        <w:rPr>
          <w:u w:val="none"/>
        </w:rPr>
      </w:pPr>
    </w:p>
    <w:p>
      <w:pPr>
        <w:pStyle w:val="Title"/>
        <w:rPr>
          <w:u w:val="none"/>
        </w:rPr>
      </w:pPr>
    </w:p>
    <w:p>
      <w:pPr>
        <w:pStyle w:val="Title"/>
        <w:rPr>
          <w:u w:val="none"/>
        </w:rPr>
      </w:pPr>
    </w:p>
    <w:p>
      <w:pPr>
        <w:pStyle w:val="Title"/>
        <w:rPr>
          <w:outline w:val="0"/>
          <w:color w:val="525252"/>
          <w:u w:val="none"/>
          <w14:textFill>
            <w14:solidFill>
              <w14:srgbClr w14:val="535353"/>
            </w14:solidFill>
          </w14:textFill>
        </w:rPr>
      </w:pPr>
      <w:r>
        <w:rPr>
          <w:outline w:val="0"/>
          <w:color w:val="525252"/>
          <w:u w:val="none"/>
          <w:rtl w:val="0"/>
          <w:lang w:val="en-US"/>
          <w14:textFill>
            <w14:solidFill>
              <w14:srgbClr w14:val="535353"/>
            </w14:solidFill>
          </w14:textFill>
        </w:rPr>
        <w:t>Spruce Grove Ringette Association</w:t>
      </w:r>
    </w:p>
    <w:p>
      <w:pPr>
        <w:pStyle w:val="Body"/>
        <w:spacing w:before="64"/>
        <w:ind w:left="2185" w:right="2404" w:firstLine="0"/>
        <w:jc w:val="center"/>
        <w:rPr>
          <w:rFonts w:ascii="Arial" w:cs="Arial" w:hAnsi="Arial" w:eastAsia="Arial"/>
          <w:b w:val="1"/>
          <w:bCs w:val="1"/>
          <w:outline w:val="0"/>
          <w:color w:val="767070"/>
          <w:sz w:val="36"/>
          <w:szCs w:val="36"/>
          <w:u w:color="767070"/>
          <w14:textFill>
            <w14:solidFill>
              <w14:srgbClr w14:val="767070"/>
            </w14:solidFill>
          </w14:textFill>
        </w:rPr>
      </w:pPr>
      <w:r>
        <w:rPr>
          <w:rFonts w:ascii="Arial" w:hAnsi="Arial"/>
          <w:b w:val="1"/>
          <w:bCs w:val="1"/>
          <w:outline w:val="0"/>
          <w:color w:val="525252"/>
          <w:sz w:val="36"/>
          <w:szCs w:val="36"/>
          <w:u w:color="767070"/>
          <w:rtl w:val="0"/>
          <w:lang w:val="en-US"/>
          <w14:textFill>
            <w14:solidFill>
              <w14:srgbClr w14:val="535353"/>
            </w14:solidFill>
          </w14:textFill>
        </w:rPr>
        <w:t>Evaluation Process</w:t>
      </w:r>
    </w:p>
    <w:p>
      <w:pPr>
        <w:pStyle w:val="Body"/>
        <w:spacing w:before="64"/>
        <w:ind w:left="2185" w:right="2404" w:firstLine="0"/>
        <w:jc w:val="center"/>
        <w:rPr>
          <w:rFonts w:ascii="Arial" w:cs="Arial" w:hAnsi="Arial" w:eastAsia="Arial"/>
          <w:b w:val="1"/>
          <w:bCs w:val="1"/>
          <w:sz w:val="36"/>
          <w:szCs w:val="36"/>
        </w:rPr>
      </w:pPr>
    </w:p>
    <w:p>
      <w:pPr>
        <w:pStyle w:val="Body"/>
        <w:tabs>
          <w:tab w:val="left" w:pos="10840"/>
        </w:tabs>
        <w:spacing w:line="276" w:lineRule="auto"/>
        <w:ind w:left="160" w:right="443" w:firstLine="0"/>
      </w:pPr>
      <w:r>
        <w:rPr>
          <w:b w:val="1"/>
          <w:bCs w:val="1"/>
          <w:outline w:val="0"/>
          <w:color w:val="2e5395"/>
          <w:sz w:val="32"/>
          <w:szCs w:val="32"/>
          <w:u w:val="single" w:color="2e5395"/>
          <w:rtl w:val="0"/>
          <w:lang w:val="en-US"/>
          <w14:textFill>
            <w14:solidFill>
              <w14:srgbClr w14:val="2E5395"/>
            </w14:solidFill>
          </w14:textFill>
        </w:rPr>
        <w:t>Introduction</w:t>
      </w:r>
      <w:r>
        <w:rPr>
          <w:caps w:val="0"/>
          <w:smallCaps w:val="0"/>
          <w:strike w:val="0"/>
          <w:dstrike w:val="0"/>
          <w:outline w:val="0"/>
          <w:color w:val="2e5395"/>
          <w:sz w:val="26"/>
          <w:szCs w:val="26"/>
          <w:u w:val="single" w:color="2e5395"/>
          <w:shd w:val="nil" w:color="auto" w:fill="auto"/>
          <w:vertAlign w:val="baseline"/>
          <w14:textFill>
            <w14:solidFill>
              <w14:srgbClr w14:val="2E5395"/>
            </w14:solidFill>
          </w14:textFill>
        </w:rPr>
        <w:tab/>
      </w:r>
    </w:p>
    <w:p>
      <w:pPr>
        <w:pStyle w:val="Body"/>
        <w:spacing w:before="120" w:line="276" w:lineRule="auto"/>
        <w:ind w:left="159" w:right="522" w:firstLine="0"/>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SGRA has compiled this information to outline the general principles and procedures behind the upcoming season evaluation process. The primary goal is to evaluate athletes fairly, consistently, and to place each player on teams with athletes of similar ability through a 3</w:t>
      </w:r>
      <w:r>
        <w:rPr>
          <w:caps w:val="0"/>
          <w:smallCaps w:val="0"/>
          <w:strike w:val="0"/>
          <w:dstrike w:val="0"/>
          <w:outline w:val="0"/>
          <w:color w:val="000000"/>
          <w:sz w:val="24"/>
          <w:szCs w:val="24"/>
          <w:u w:val="none" w:color="000000"/>
          <w:shd w:val="nil" w:color="auto" w:fill="auto"/>
          <w:vertAlign w:val="superscript"/>
          <w:rtl w:val="0"/>
          <w14:textFill>
            <w14:solidFill>
              <w14:srgbClr w14:val="000000"/>
            </w14:solidFill>
          </w14:textFill>
        </w:rPr>
        <w:t>rd</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party impartial evaluation process.  Throughout this document, there will be procedures outlined which are unique to specific age divisions or level of play. SGRA evaluations are conducted in accordance with the SGRA Team Formation Policy</w:t>
      </w:r>
      <w:r>
        <w:rPr>
          <w:rtl w:val="0"/>
        </w:rPr>
        <w:t>.</w:t>
      </w:r>
    </w:p>
    <w:p>
      <w:pPr>
        <w:pStyle w:val="Body"/>
        <w:spacing w:before="6"/>
        <w:rPr>
          <w:caps w:val="0"/>
          <w:smallCaps w:val="0"/>
          <w:strike w:val="0"/>
          <w:dstrike w:val="0"/>
          <w:outline w:val="0"/>
          <w:color w:val="000000"/>
          <w:sz w:val="27"/>
          <w:szCs w:val="27"/>
          <w:u w:val="none" w:color="000000"/>
          <w:shd w:val="nil" w:color="auto" w:fill="auto"/>
          <w:vertAlign w:val="baseline"/>
          <w14:textFill>
            <w14:solidFill>
              <w14:srgbClr w14:val="000000"/>
            </w14:solidFill>
          </w14:textFill>
        </w:rPr>
      </w:pPr>
    </w:p>
    <w:p>
      <w:pPr>
        <w:pStyle w:val="Body"/>
        <w:spacing w:before="1" w:line="276" w:lineRule="auto"/>
        <w:ind w:left="160" w:right="523" w:firstLine="0"/>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At the beginning of the ringette season, athletes from all divisions will have the opportunity to attend up to 5 evaluation ice times, depending on the division and level of play. This process will provide an impartial assessment of each athlete</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overall ringette skill level and determine their appropriate playing level within their division. This process will also assist SGRA in determining level of play and forming competitively balanced teams within each division that may have more than one team at a given level.</w:t>
      </w:r>
    </w:p>
    <w:p>
      <w:pPr>
        <w:pStyle w:val="Body"/>
        <w:spacing w:before="7"/>
        <w:rPr>
          <w:caps w:val="0"/>
          <w:smallCaps w:val="0"/>
          <w:strike w:val="0"/>
          <w:dstrike w:val="0"/>
          <w:outline w:val="0"/>
          <w:color w:val="000000"/>
          <w:sz w:val="27"/>
          <w:szCs w:val="27"/>
          <w:u w:val="none" w:color="000000"/>
          <w:shd w:val="nil" w:color="auto" w:fill="auto"/>
          <w:vertAlign w:val="baseline"/>
          <w14:textFill>
            <w14:solidFill>
              <w14:srgbClr w14:val="000000"/>
            </w14:solidFill>
          </w14:textFill>
        </w:rPr>
      </w:pPr>
    </w:p>
    <w:p>
      <w:pPr>
        <w:pStyle w:val="Body"/>
        <w:spacing w:line="276" w:lineRule="auto"/>
        <w:ind w:left="160" w:right="387" w:firstLine="0"/>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bookmarkStart w:name="_headingh.14qk4bwwf4sh" w:id="0"/>
      <w:bookmarkEnd w:id="0"/>
      <w:r>
        <w:rPr>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I</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 is important athletes attend all their designated ice times. Absences from evaluation skates may have a significant impact on final placement as a zero score may be included in their final sum score for team formation. Exceptions, such as illness or injury, may be taken into consideration. In this case, a written explanation from the athlete or parent/guardian, along with supporting medical documentation, may be required, and must be submitted to the appropriate Division Director as soon as possible. It is understood certain unavoidable factors may contribute to an athlete being unable to attend an ice time, and for these situations, the Oversight Committee will conduct a review and decide as to the appropriate team placement on a case-by-case basis.</w:t>
      </w:r>
    </w:p>
    <w:p>
      <w:pPr>
        <w:pStyle w:val="Heading 3"/>
        <w:spacing w:before="0"/>
        <w:ind w:firstLine="160"/>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tabs>
          <w:tab w:val="left" w:pos="10840"/>
        </w:tabs>
        <w:spacing w:line="276" w:lineRule="auto"/>
        <w:ind w:left="160" w:right="443" w:firstLine="0"/>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caps w:val="0"/>
          <w:smallCaps w:val="0"/>
          <w:strike w:val="0"/>
          <w:dstrike w:val="0"/>
          <w:outline w:val="0"/>
          <w:color w:val="2e5395"/>
          <w:sz w:val="26"/>
          <w:szCs w:val="26"/>
          <w:u w:val="single" w:color="2e5395"/>
          <w:shd w:val="nil" w:color="auto" w:fill="auto"/>
          <w:vertAlign w:val="baseline"/>
          <w:rtl w:val="0"/>
          <w:lang w:val="en-US"/>
          <w14:textFill>
            <w14:solidFill>
              <w14:srgbClr w14:val="2E5395"/>
            </w14:solidFill>
          </w14:textFill>
        </w:rPr>
        <w:t>Roles &amp; Responsibilities</w:t>
      </w:r>
      <w:r>
        <w:rPr>
          <w:caps w:val="0"/>
          <w:smallCaps w:val="0"/>
          <w:strike w:val="0"/>
          <w:dstrike w:val="0"/>
          <w:outline w:val="0"/>
          <w:color w:val="2e5395"/>
          <w:sz w:val="26"/>
          <w:szCs w:val="26"/>
          <w:u w:val="single" w:color="2e5395"/>
          <w:shd w:val="nil" w:color="auto" w:fill="auto"/>
          <w:vertAlign w:val="baseline"/>
          <w14:textFill>
            <w14:solidFill>
              <w14:srgbClr w14:val="2E5395"/>
            </w14:solidFill>
          </w14:textFill>
        </w:rPr>
        <w:tab/>
      </w:r>
    </w:p>
    <w:p>
      <w:pPr>
        <w:pStyle w:val="Body"/>
        <w:spacing w:before="1"/>
        <w:ind w:left="160" w:firstLine="0"/>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 combination of volunteers and a 3</w:t>
      </w:r>
      <w:r>
        <w:rPr>
          <w:caps w:val="0"/>
          <w:smallCaps w:val="0"/>
          <w:strike w:val="0"/>
          <w:dstrike w:val="0"/>
          <w:outline w:val="0"/>
          <w:color w:val="000000"/>
          <w:sz w:val="24"/>
          <w:szCs w:val="24"/>
          <w:u w:val="none" w:color="000000"/>
          <w:shd w:val="nil" w:color="auto" w:fill="auto"/>
          <w:vertAlign w:val="superscript"/>
          <w:rtl w:val="0"/>
          <w14:textFill>
            <w14:solidFill>
              <w14:srgbClr w14:val="000000"/>
            </w14:solidFill>
          </w14:textFill>
        </w:rPr>
        <w:t>rd</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party evaluation company, will participate in the evaluation process.</w:t>
      </w:r>
    </w:p>
    <w:p>
      <w:pPr>
        <w:pStyle w:val="Body"/>
        <w:numPr>
          <w:ilvl w:val="0"/>
          <w:numId w:val="2"/>
        </w:numPr>
        <w:bidi w:val="0"/>
        <w:spacing w:before="43" w:line="276" w:lineRule="auto"/>
        <w:ind w:right="579"/>
        <w:jc w:val="left"/>
        <w:rPr>
          <w:sz w:val="24"/>
          <w:szCs w:val="24"/>
          <w:rtl w:val="0"/>
        </w:rPr>
      </w:pPr>
      <w:r>
        <w:rPr>
          <w:b w:val="1"/>
          <w:bCs w:val="1"/>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3</w:t>
      </w:r>
      <w:r>
        <w:rPr>
          <w:b w:val="1"/>
          <w:bCs w:val="1"/>
          <w:caps w:val="0"/>
          <w:smallCaps w:val="0"/>
          <w:strike w:val="0"/>
          <w:dstrike w:val="0"/>
          <w:outline w:val="0"/>
          <w:color w:val="000000"/>
          <w:sz w:val="24"/>
          <w:szCs w:val="24"/>
          <w:u w:val="none" w:color="000000"/>
          <w:shd w:val="nil" w:color="auto" w:fill="auto"/>
          <w:vertAlign w:val="superscript"/>
          <w:rtl w:val="0"/>
          <w14:textFill>
            <w14:solidFill>
              <w14:srgbClr w14:val="000000"/>
            </w14:solidFill>
          </w14:textFill>
        </w:rPr>
        <w:t>rd</w:t>
      </w:r>
      <w:r>
        <w:rPr>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Party Evaluators</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SGRA hires 3</w:t>
      </w:r>
      <w:r>
        <w:rPr>
          <w:caps w:val="0"/>
          <w:smallCaps w:val="0"/>
          <w:strike w:val="0"/>
          <w:dstrike w:val="0"/>
          <w:outline w:val="0"/>
          <w:color w:val="000000"/>
          <w:sz w:val="24"/>
          <w:szCs w:val="24"/>
          <w:u w:val="none" w:color="000000"/>
          <w:shd w:val="nil" w:color="auto" w:fill="auto"/>
          <w:vertAlign w:val="superscript"/>
          <w:rtl w:val="0"/>
          <w14:textFill>
            <w14:solidFill>
              <w14:srgbClr w14:val="000000"/>
            </w14:solidFill>
          </w14:textFill>
        </w:rPr>
        <w:t>rd</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party evaluators.  Sports Evaluations Ltd. has been selected for the 202</w:t>
      </w:r>
      <w:r>
        <w:rPr>
          <w:sz w:val="24"/>
          <w:szCs w:val="24"/>
          <w:rtl w:val="0"/>
        </w:rPr>
        <w:t>6</w:t>
      </w:r>
      <w:r>
        <w:rPr>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/2</w:t>
      </w:r>
      <w:r>
        <w:rPr>
          <w:sz w:val="24"/>
          <w:szCs w:val="24"/>
          <w:rtl w:val="0"/>
        </w:rPr>
        <w:t>7</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season and will be responsible for UAA timing, scrimmage evaluations and any skills events (if utilized).</w:t>
      </w:r>
    </w:p>
    <w:p>
      <w:pPr>
        <w:pStyle w:val="Body"/>
        <w:numPr>
          <w:ilvl w:val="0"/>
          <w:numId w:val="2"/>
        </w:numPr>
        <w:bidi w:val="0"/>
        <w:spacing w:line="276" w:lineRule="auto"/>
        <w:ind w:right="501"/>
        <w:jc w:val="left"/>
        <w:rPr>
          <w:sz w:val="24"/>
          <w:szCs w:val="24"/>
          <w:rtl w:val="0"/>
          <w:lang w:val="en-US"/>
        </w:rPr>
      </w:pPr>
      <w:r>
        <w:rPr>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Director of Evaluations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Liaises directly with the 3</w:t>
      </w:r>
      <w:r>
        <w:rPr>
          <w:caps w:val="0"/>
          <w:smallCaps w:val="0"/>
          <w:strike w:val="0"/>
          <w:dstrike w:val="0"/>
          <w:outline w:val="0"/>
          <w:color w:val="000000"/>
          <w:sz w:val="24"/>
          <w:szCs w:val="24"/>
          <w:u w:val="none" w:color="000000"/>
          <w:shd w:val="nil" w:color="auto" w:fill="auto"/>
          <w:vertAlign w:val="superscript"/>
          <w:rtl w:val="0"/>
          <w14:textFill>
            <w14:solidFill>
              <w14:srgbClr w14:val="000000"/>
            </w14:solidFill>
          </w14:textFill>
        </w:rPr>
        <w:t>rd</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party evaluations company and SGRA board members to ensure guidelines set out by Sports Evaluations Ltd. are followed. </w:t>
      </w:r>
    </w:p>
    <w:p>
      <w:pPr>
        <w:pStyle w:val="Body"/>
        <w:numPr>
          <w:ilvl w:val="0"/>
          <w:numId w:val="2"/>
        </w:numPr>
        <w:bidi w:val="0"/>
        <w:spacing w:before="43" w:line="276" w:lineRule="auto"/>
        <w:ind w:right="579"/>
        <w:jc w:val="left"/>
        <w:rPr>
          <w:sz w:val="24"/>
          <w:szCs w:val="24"/>
          <w:rtl w:val="0"/>
          <w:lang w:val="en-US"/>
        </w:rPr>
      </w:pPr>
      <w:r>
        <w:rPr>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Division Directors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Responsible for organizing player skate groups, jersey number/color assignments and recruiting volunteers to assist with evaluations. Directors are also responsible for all communication with players and parents in conjunction with the 3</w:t>
      </w:r>
      <w:r>
        <w:rPr>
          <w:caps w:val="0"/>
          <w:smallCaps w:val="0"/>
          <w:strike w:val="0"/>
          <w:dstrike w:val="0"/>
          <w:outline w:val="0"/>
          <w:color w:val="000000"/>
          <w:sz w:val="24"/>
          <w:szCs w:val="24"/>
          <w:u w:val="none" w:color="000000"/>
          <w:shd w:val="nil" w:color="auto" w:fill="auto"/>
          <w:vertAlign w:val="superscript"/>
          <w:rtl w:val="0"/>
          <w14:textFill>
            <w14:solidFill>
              <w14:srgbClr w14:val="000000"/>
            </w14:solidFill>
          </w14:textFill>
        </w:rPr>
        <w:t>rd</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party evaluation company.  </w:t>
      </w:r>
    </w:p>
    <w:p>
      <w:pPr>
        <w:pStyle w:val="Body"/>
        <w:numPr>
          <w:ilvl w:val="0"/>
          <w:numId w:val="2"/>
        </w:numPr>
        <w:bidi w:val="0"/>
        <w:spacing w:before="3" w:line="276" w:lineRule="auto"/>
        <w:ind w:right="499"/>
        <w:jc w:val="left"/>
        <w:rPr>
          <w:sz w:val="24"/>
          <w:szCs w:val="24"/>
          <w:rtl w:val="0"/>
          <w:lang w:val="en-US"/>
        </w:rPr>
      </w:pPr>
      <w:r>
        <w:rPr>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Director of Coaching Development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Responsible for organizing interviews for Coach Selection Committee with potential Head Coach candidates as well as provide feedback and/or recommendations to selected Head Coaches for possible Assistant Coach candidates. SGRA Team Selection Process to be followed.</w:t>
      </w:r>
    </w:p>
    <w:p>
      <w:pPr>
        <w:pStyle w:val="Body"/>
        <w:numPr>
          <w:ilvl w:val="0"/>
          <w:numId w:val="2"/>
        </w:numPr>
        <w:bidi w:val="0"/>
        <w:spacing w:line="276" w:lineRule="auto"/>
        <w:ind w:right="426"/>
        <w:jc w:val="left"/>
        <w:rPr>
          <w:sz w:val="24"/>
          <w:szCs w:val="24"/>
          <w:rtl w:val="0"/>
        </w:rPr>
      </w:pPr>
      <w:bookmarkStart w:name="_headingh.qrz6h98lvevx" w:id="1"/>
      <w:bookmarkEnd w:id="1"/>
      <w:r>
        <w:rPr>
          <w:b w:val="1"/>
          <w:bCs w:val="1"/>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D</w:t>
      </w:r>
      <w:r>
        <w:rPr>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irector of Player Development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Liaising with Divisional Directors and supporting the Director of Evaluations where required. </w:t>
      </w:r>
    </w:p>
    <w:p>
      <w:pPr>
        <w:pStyle w:val="Body"/>
        <w:numPr>
          <w:ilvl w:val="0"/>
          <w:numId w:val="2"/>
        </w:numPr>
        <w:bidi w:val="0"/>
        <w:spacing w:line="276" w:lineRule="auto"/>
        <w:ind w:right="1296"/>
        <w:jc w:val="left"/>
        <w:rPr>
          <w:sz w:val="24"/>
          <w:szCs w:val="24"/>
          <w:rtl w:val="0"/>
          <w:lang w:val="en-US"/>
        </w:rPr>
      </w:pPr>
      <w:r>
        <w:rPr>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Director of Ice Acquisition and Allocation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Works with the Director of Evaluations, Director of Player Development and Division Directors to establish and communicate ice schedule for evaluations.</w:t>
      </w:r>
    </w:p>
    <w:p>
      <w:pPr>
        <w:pStyle w:val="Body"/>
        <w:numPr>
          <w:ilvl w:val="0"/>
          <w:numId w:val="2"/>
        </w:numPr>
        <w:bidi w:val="0"/>
        <w:spacing w:before="70"/>
        <w:ind w:right="0"/>
        <w:jc w:val="left"/>
        <w:rPr>
          <w:sz w:val="24"/>
          <w:szCs w:val="24"/>
          <w:rtl w:val="0"/>
          <w:lang w:val="en-US"/>
        </w:rPr>
      </w:pPr>
      <w:r>
        <w:rPr>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President </w:t>
      </w:r>
      <w:r>
        <w:rPr>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Responsible for the governance of SGRA</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Bylaws and Policy during the evaluation process.</w:t>
      </w:r>
    </w:p>
    <w:p>
      <w:pPr>
        <w:pStyle w:val="Body"/>
        <w:numPr>
          <w:ilvl w:val="0"/>
          <w:numId w:val="2"/>
        </w:numPr>
        <w:bidi w:val="0"/>
        <w:spacing w:before="43" w:line="276" w:lineRule="auto"/>
        <w:ind w:right="512"/>
        <w:jc w:val="left"/>
        <w:rPr>
          <w:sz w:val="24"/>
          <w:szCs w:val="24"/>
          <w:rtl w:val="0"/>
          <w:lang w:val="en-US"/>
        </w:rPr>
      </w:pPr>
      <w:r>
        <w:rPr>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Vice President/ Director of Operations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Responsible for supporting Directors and providing guidance and direction as needed.</w:t>
      </w:r>
    </w:p>
    <w:p>
      <w:pPr>
        <w:pStyle w:val="Body"/>
        <w:spacing w:before="10"/>
        <w:rPr>
          <w:caps w:val="0"/>
          <w:smallCaps w:val="0"/>
          <w:strike w:val="0"/>
          <w:dstrike w:val="0"/>
          <w:outline w:val="0"/>
          <w:color w:val="000000"/>
          <w:sz w:val="30"/>
          <w:szCs w:val="30"/>
          <w:u w:val="none" w:color="000000"/>
          <w:shd w:val="nil" w:color="auto" w:fill="auto"/>
          <w:vertAlign w:val="baseline"/>
          <w14:textFill>
            <w14:solidFill>
              <w14:srgbClr w14:val="000000"/>
            </w14:solidFill>
          </w14:textFill>
        </w:rPr>
      </w:pPr>
    </w:p>
    <w:p>
      <w:pPr>
        <w:pStyle w:val="Body"/>
        <w:tabs>
          <w:tab w:val="left" w:pos="10840"/>
        </w:tabs>
        <w:spacing w:line="276" w:lineRule="auto"/>
        <w:ind w:left="160" w:right="443" w:firstLine="0"/>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caps w:val="0"/>
          <w:smallCaps w:val="0"/>
          <w:strike w:val="0"/>
          <w:dstrike w:val="0"/>
          <w:outline w:val="0"/>
          <w:color w:val="2e5395"/>
          <w:sz w:val="26"/>
          <w:szCs w:val="26"/>
          <w:u w:val="single" w:color="2e5395"/>
          <w:shd w:val="nil" w:color="auto" w:fill="auto"/>
          <w:vertAlign w:val="baseline"/>
          <w:rtl w:val="0"/>
          <w:lang w:val="en-US"/>
          <w14:textFill>
            <w14:solidFill>
              <w14:srgbClr w14:val="2E5395"/>
            </w14:solidFill>
          </w14:textFill>
        </w:rPr>
        <w:t>Oversight Committee</w:t>
        <w:tab/>
      </w:r>
      <w:r>
        <w:rPr>
          <w:caps w:val="0"/>
          <w:smallCaps w:val="0"/>
          <w:strike w:val="0"/>
          <w:dstrike w:val="0"/>
          <w:outline w:val="0"/>
          <w:color w:val="2e5395"/>
          <w:sz w:val="26"/>
          <w:szCs w:val="26"/>
          <w:u w:val="none" w:color="2e5395"/>
          <w:shd w:val="nil" w:color="auto" w:fill="auto"/>
          <w:vertAlign w:val="baseline"/>
          <w:rtl w:val="0"/>
          <w14:textFill>
            <w14:solidFill>
              <w14:srgbClr w14:val="2E5395"/>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To maintain the integrity of evaluation policies, processes and decision making, SGRA uses an Oversight Committee. The objective of the Oversight Committee is to ensure policies are being followed when decisions are being made and not to overturn a committee</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decision based on a difference of opinion. The Oversight Committee is the final authority. Should a recommendation be rejected by the Oversight Committee, it falls to them to implement a solution and/or an alternative recommendation.</w:t>
      </w:r>
    </w:p>
    <w:p>
      <w:pPr>
        <w:pStyle w:val="Body"/>
        <w:spacing w:before="8"/>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ind w:left="160" w:firstLine="0"/>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bookmarkStart w:name="_headingh.pizzzocw2o90" w:id="2"/>
      <w:bookmarkEnd w:id="2"/>
      <w:r>
        <w:rPr>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M</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embers of the Oversight Committee must include a minimum of</w:t>
      </w:r>
      <w:r>
        <w:rPr>
          <w:sz w:val="24"/>
          <w:szCs w:val="24"/>
          <w:rtl w:val="0"/>
        </w:rPr>
        <w:t xml:space="preserve"> </w:t>
      </w:r>
      <w:r>
        <w:rPr>
          <w:caps w:val="0"/>
          <w:smallCaps w:val="0"/>
          <w:strike w:val="0"/>
          <w:dstrike w:val="0"/>
          <w:outline w:val="0"/>
          <w:color w:val="000000"/>
          <w:sz w:val="24"/>
          <w:szCs w:val="24"/>
          <w:u w:val="single" w:color="000000"/>
          <w:shd w:val="nil" w:color="auto" w:fill="auto"/>
          <w:vertAlign w:val="baseline"/>
          <w:rtl w:val="0"/>
          <w:lang w:val="en-US"/>
          <w14:textFill>
            <w14:solidFill>
              <w14:srgbClr w14:val="000000"/>
            </w14:solidFill>
          </w14:textFill>
        </w:rPr>
        <w:t>three</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people, two of which must be board members, from the following:</w:t>
      </w:r>
    </w:p>
    <w:p>
      <w:pPr>
        <w:pStyle w:val="Body"/>
        <w:numPr>
          <w:ilvl w:val="0"/>
          <w:numId w:val="2"/>
        </w:numPr>
        <w:bidi w:val="0"/>
        <w:spacing w:before="43"/>
        <w:ind w:right="0"/>
        <w:jc w:val="left"/>
        <w:rPr>
          <w:sz w:val="24"/>
          <w:szCs w:val="24"/>
          <w:rtl w:val="0"/>
          <w:lang w:val="en-US"/>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Director of Player Development</w:t>
      </w:r>
    </w:p>
    <w:p>
      <w:pPr>
        <w:pStyle w:val="Body"/>
        <w:numPr>
          <w:ilvl w:val="0"/>
          <w:numId w:val="2"/>
        </w:numPr>
        <w:bidi w:val="0"/>
        <w:spacing w:before="46"/>
        <w:ind w:right="0"/>
        <w:jc w:val="left"/>
        <w:rPr>
          <w:sz w:val="24"/>
          <w:szCs w:val="24"/>
          <w:rtl w:val="0"/>
          <w:lang w:val="en-US"/>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Appropriate Division Director</w:t>
      </w:r>
    </w:p>
    <w:p>
      <w:pPr>
        <w:pStyle w:val="Body"/>
        <w:numPr>
          <w:ilvl w:val="0"/>
          <w:numId w:val="2"/>
        </w:numPr>
        <w:bidi w:val="0"/>
        <w:spacing w:before="44"/>
        <w:ind w:right="0"/>
        <w:jc w:val="left"/>
        <w:rPr>
          <w:sz w:val="24"/>
          <w:szCs w:val="24"/>
          <w:rtl w:val="0"/>
          <w:lang w:val="en-US"/>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Director of Coaching Development</w:t>
      </w:r>
    </w:p>
    <w:p>
      <w:pPr>
        <w:pStyle w:val="Body"/>
        <w:numPr>
          <w:ilvl w:val="0"/>
          <w:numId w:val="2"/>
        </w:numPr>
        <w:bidi w:val="0"/>
        <w:spacing w:before="45"/>
        <w:ind w:right="0"/>
        <w:jc w:val="left"/>
        <w:rPr>
          <w:sz w:val="24"/>
          <w:szCs w:val="24"/>
          <w:rtl w:val="0"/>
          <w:lang w:val="en-US"/>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Director of Evaluations</w:t>
      </w:r>
    </w:p>
    <w:p>
      <w:pPr>
        <w:pStyle w:val="Body"/>
        <w:numPr>
          <w:ilvl w:val="0"/>
          <w:numId w:val="2"/>
        </w:numPr>
        <w:bidi w:val="0"/>
        <w:spacing w:before="43"/>
        <w:ind w:right="0"/>
        <w:jc w:val="left"/>
        <w:rPr>
          <w:sz w:val="24"/>
          <w:szCs w:val="24"/>
          <w:rtl w:val="0"/>
          <w:lang w:val="en-US"/>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President and/or Vice President if applicable or required</w:t>
      </w:r>
    </w:p>
    <w:p>
      <w:pPr>
        <w:pStyle w:val="Body"/>
        <w:numPr>
          <w:ilvl w:val="0"/>
          <w:numId w:val="2"/>
        </w:numPr>
        <w:bidi w:val="0"/>
        <w:spacing w:before="43"/>
        <w:ind w:right="0"/>
        <w:jc w:val="left"/>
        <w:rPr>
          <w:sz w:val="24"/>
          <w:szCs w:val="24"/>
          <w:rtl w:val="0"/>
          <w:lang w:val="en-US"/>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Additional Directors or Board Members, where a perceived conflict of interest may exist</w:t>
      </w:r>
    </w:p>
    <w:p>
      <w:pPr>
        <w:pStyle w:val="Body"/>
        <w:numPr>
          <w:ilvl w:val="0"/>
          <w:numId w:val="3"/>
        </w:numPr>
        <w:bidi w:val="0"/>
        <w:ind w:right="0"/>
        <w:jc w:val="left"/>
        <w:rPr>
          <w:sz w:val="24"/>
          <w:szCs w:val="24"/>
          <w:rtl w:val="0"/>
          <w:lang w:val="en-US"/>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Individual with advanced competitive knowledge or experience in sport</w:t>
      </w:r>
    </w:p>
    <w:p>
      <w:pPr>
        <w:pStyle w:val="Body"/>
        <w:spacing w:before="5"/>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tabs>
          <w:tab w:val="left" w:pos="10840"/>
        </w:tabs>
        <w:spacing w:line="276" w:lineRule="auto"/>
        <w:ind w:left="160" w:right="473" w:hanging="45"/>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bookmarkStart w:name="_headingh.2ra4r2ith1pp" w:id="3"/>
      <w:bookmarkEnd w:id="3"/>
      <w:r>
        <w:rPr>
          <w:caps w:val="0"/>
          <w:smallCaps w:val="0"/>
          <w:strike w:val="0"/>
          <w:dstrike w:val="0"/>
          <w:outline w:val="0"/>
          <w:color w:val="2e5395"/>
          <w:sz w:val="24"/>
          <w:szCs w:val="24"/>
          <w:u w:val="single" w:color="2e5395"/>
          <w:shd w:val="nil" w:color="auto" w:fill="auto"/>
          <w:vertAlign w:val="baseline"/>
          <w:rtl w:val="0"/>
          <w14:textFill>
            <w14:solidFill>
              <w14:srgbClr w14:val="2E5395"/>
            </w14:solidFill>
          </w14:textFill>
        </w:rPr>
        <w:t xml:space="preserve"> </w:t>
      </w:r>
      <w:r>
        <w:rPr>
          <w:caps w:val="0"/>
          <w:smallCaps w:val="0"/>
          <w:strike w:val="0"/>
          <w:dstrike w:val="0"/>
          <w:outline w:val="0"/>
          <w:color w:val="2e5395"/>
          <w:sz w:val="24"/>
          <w:szCs w:val="24"/>
          <w:u w:val="single" w:color="2e5395"/>
          <w:shd w:val="nil" w:color="auto" w:fill="auto"/>
          <w:vertAlign w:val="baseline"/>
          <w:rtl w:val="0"/>
          <w:lang w:val="en-US"/>
          <w14:textFill>
            <w14:solidFill>
              <w14:srgbClr w14:val="2E5395"/>
            </w14:solidFill>
          </w14:textFill>
        </w:rPr>
        <w:t>SGRA Evaluation Sessions</w:t>
        <w:tab/>
      </w:r>
      <w:r>
        <w:rPr>
          <w:caps w:val="0"/>
          <w:smallCaps w:val="0"/>
          <w:strike w:val="0"/>
          <w:dstrike w:val="0"/>
          <w:outline w:val="0"/>
          <w:color w:val="2e5395"/>
          <w:sz w:val="24"/>
          <w:szCs w:val="24"/>
          <w:u w:val="none" w:color="2e5395"/>
          <w:shd w:val="nil" w:color="auto" w:fill="auto"/>
          <w:vertAlign w:val="baseline"/>
          <w:rtl w:val="0"/>
          <w14:textFill>
            <w14:solidFill>
              <w14:srgbClr w14:val="2E5395"/>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Evaluations aim to begin the last week of August. All sessions begin with the intent of forming teams as early as possible while still maintaining a fair and open process. It is SGRA</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intention to allow for an opportunity for conditioning skates, or practice UAA</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(Universal Athlete Assessments), prior to the commencement of evaluations. This will depend on RAB evaluation directives and ice availability.</w:t>
      </w:r>
    </w:p>
    <w:p>
      <w:pPr>
        <w:pStyle w:val="Body"/>
        <w:tabs>
          <w:tab w:val="left" w:pos="10840"/>
        </w:tabs>
        <w:spacing w:line="276" w:lineRule="auto"/>
        <w:ind w:right="473"/>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tabs>
          <w:tab w:val="left" w:pos="10840"/>
        </w:tabs>
        <w:spacing w:line="276" w:lineRule="auto"/>
        <w:ind w:left="160" w:right="473" w:hanging="45"/>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bookmarkStart w:name="_headingh.ndjk9xdyvs67" w:id="4"/>
      <w:bookmarkEnd w:id="4"/>
      <w:r>
        <w:rPr>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T</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eam selection will be based on the following: </w:t>
      </w:r>
    </w:p>
    <w:p>
      <w:pPr>
        <w:pStyle w:val="Body"/>
        <w:numPr>
          <w:ilvl w:val="0"/>
          <w:numId w:val="4"/>
        </w:numPr>
        <w:spacing w:line="276" w:lineRule="auto"/>
        <w:ind w:right="473"/>
        <w:rPr>
          <w:sz w:val="24"/>
          <w:szCs w:val="24"/>
        </w:rPr>
      </w:pPr>
      <w:r>
        <w:rPr>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 xml:space="preserve">U10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UAA + up to 3 games</w:t>
      </w:r>
    </w:p>
    <w:p>
      <w:pPr>
        <w:pStyle w:val="Body"/>
        <w:numPr>
          <w:ilvl w:val="0"/>
          <w:numId w:val="4"/>
        </w:numPr>
        <w:spacing w:line="276" w:lineRule="auto"/>
        <w:ind w:right="473"/>
        <w:rPr>
          <w:sz w:val="24"/>
          <w:szCs w:val="24"/>
        </w:rPr>
      </w:pPr>
      <w:r>
        <w:rPr>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 xml:space="preserve">U12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UAA + up to 3 games</w:t>
      </w:r>
    </w:p>
    <w:p>
      <w:pPr>
        <w:pStyle w:val="Body"/>
        <w:numPr>
          <w:ilvl w:val="0"/>
          <w:numId w:val="4"/>
        </w:numPr>
        <w:spacing w:line="276" w:lineRule="auto"/>
        <w:ind w:right="473"/>
        <w:rPr>
          <w:sz w:val="24"/>
          <w:szCs w:val="24"/>
        </w:rPr>
      </w:pPr>
      <w:r>
        <w:rPr>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 xml:space="preserve">U14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UAA + up to 3 games</w:t>
      </w:r>
    </w:p>
    <w:p>
      <w:pPr>
        <w:pStyle w:val="Body"/>
        <w:numPr>
          <w:ilvl w:val="0"/>
          <w:numId w:val="4"/>
        </w:numPr>
        <w:spacing w:line="276" w:lineRule="auto"/>
        <w:ind w:right="473"/>
        <w:rPr>
          <w:sz w:val="24"/>
          <w:szCs w:val="24"/>
        </w:rPr>
      </w:pPr>
      <w:r>
        <w:rPr>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 xml:space="preserve">U16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up to 4 games </w:t>
      </w:r>
    </w:p>
    <w:p>
      <w:pPr>
        <w:pStyle w:val="Body"/>
        <w:numPr>
          <w:ilvl w:val="0"/>
          <w:numId w:val="4"/>
        </w:numPr>
        <w:spacing w:line="276" w:lineRule="auto"/>
        <w:ind w:right="473"/>
        <w:rPr>
          <w:sz w:val="24"/>
          <w:szCs w:val="24"/>
        </w:rPr>
      </w:pPr>
      <w:r>
        <w:rPr>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 xml:space="preserve">U19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up to 4 games</w:t>
      </w:r>
    </w:p>
    <w:p>
      <w:pPr>
        <w:pStyle w:val="Body"/>
        <w:spacing w:before="10"/>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line="276" w:lineRule="auto"/>
        <w:ind w:left="160" w:right="977" w:firstLine="0"/>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All communications regarding ice times and groupings will be communicated by the appropriate Division Director, by email and the division webpage on the SGRA website and provided by Sports Evaluations via email.</w:t>
      </w:r>
    </w:p>
    <w:p>
      <w:pPr>
        <w:pStyle w:val="Body"/>
        <w:spacing w:before="1"/>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tabs>
          <w:tab w:val="left" w:pos="10840"/>
        </w:tabs>
        <w:spacing w:line="283" w:lineRule="auto"/>
        <w:ind w:left="160" w:right="455" w:hanging="45"/>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caps w:val="0"/>
          <w:smallCaps w:val="0"/>
          <w:strike w:val="0"/>
          <w:dstrike w:val="0"/>
          <w:outline w:val="0"/>
          <w:color w:val="2e5395"/>
          <w:sz w:val="26"/>
          <w:szCs w:val="26"/>
          <w:u w:val="single" w:color="2e5395"/>
          <w:shd w:val="nil" w:color="auto" w:fill="auto"/>
          <w:vertAlign w:val="baseline"/>
          <w:rtl w:val="0"/>
          <w:lang w:val="en-US"/>
          <w14:textFill>
            <w14:solidFill>
              <w14:srgbClr w14:val="2E5395"/>
            </w14:solidFill>
          </w14:textFill>
        </w:rPr>
        <w:t xml:space="preserve"> Evaluators</w:t>
        <w:tab/>
      </w:r>
      <w:r>
        <w:rPr>
          <w:caps w:val="0"/>
          <w:smallCaps w:val="0"/>
          <w:strike w:val="0"/>
          <w:dstrike w:val="0"/>
          <w:outline w:val="0"/>
          <w:color w:val="2e5395"/>
          <w:sz w:val="26"/>
          <w:szCs w:val="26"/>
          <w:u w:val="none" w:color="2e5395"/>
          <w:shd w:val="nil" w:color="auto" w:fill="auto"/>
          <w:vertAlign w:val="baseline"/>
          <w:rtl w:val="0"/>
          <w14:textFill>
            <w14:solidFill>
              <w14:srgbClr w14:val="2E5395"/>
            </w14:solidFill>
          </w14:textFill>
        </w:rPr>
        <w:t xml:space="preserve"> </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SGRA is proud to have contracted an independent evaluation company (Sports Evaluations Ltd.) at each age level for this upcoming season.  These independent evaluators are qualified ringette players and coaches with AA and National experience. All evaluators will be contracted through our 3</w:t>
      </w:r>
      <w:r>
        <w:rPr>
          <w:caps w:val="0"/>
          <w:smallCaps w:val="0"/>
          <w:strike w:val="0"/>
          <w:dstrike w:val="0"/>
          <w:outline w:val="0"/>
          <w:color w:val="000000"/>
          <w:sz w:val="24"/>
          <w:szCs w:val="24"/>
          <w:u w:val="none" w:color="000000"/>
          <w:shd w:val="nil" w:color="auto" w:fill="auto"/>
          <w:vertAlign w:val="superscript"/>
          <w:rtl w:val="0"/>
          <w14:textFill>
            <w14:solidFill>
              <w14:srgbClr w14:val="000000"/>
            </w14:solidFill>
          </w14:textFill>
        </w:rPr>
        <w:t>rd</w:t>
      </w: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party independent evaluation service of Sports Evaluations Ltd. and will work with the board closely throughout the evaluation process. </w:t>
      </w:r>
    </w:p>
    <w:p>
      <w:pPr>
        <w:pStyle w:val="Body"/>
        <w:spacing w:before="4"/>
        <w:rPr>
          <w:caps w:val="0"/>
          <w:smallCaps w:val="0"/>
          <w:strike w:val="0"/>
          <w:dstrike w:val="0"/>
          <w:outline w:val="0"/>
          <w:color w:val="000000"/>
          <w:sz w:val="27"/>
          <w:szCs w:val="27"/>
          <w:u w:val="none" w:color="000000"/>
          <w:shd w:val="nil" w:color="auto" w:fill="auto"/>
          <w:vertAlign w:val="baseline"/>
          <w14:textFill>
            <w14:solidFill>
              <w14:srgbClr w14:val="000000"/>
            </w14:solidFill>
          </w14:textFill>
        </w:rPr>
      </w:pPr>
    </w:p>
    <w:p>
      <w:pPr>
        <w:pStyle w:val="Body"/>
        <w:ind w:left="160" w:firstLine="0"/>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Sports Evaluations Ltd will:</w:t>
      </w:r>
    </w:p>
    <w:p>
      <w:pPr>
        <w:pStyle w:val="Body"/>
        <w:numPr>
          <w:ilvl w:val="0"/>
          <w:numId w:val="2"/>
        </w:numPr>
        <w:bidi w:val="0"/>
        <w:spacing w:before="43"/>
        <w:ind w:right="0"/>
        <w:jc w:val="left"/>
        <w:rPr>
          <w:sz w:val="24"/>
          <w:szCs w:val="24"/>
          <w:rtl w:val="0"/>
          <w:lang w:val="en-US"/>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Provide scores for all skill categories for every evaluation ice time to SGRA.</w:t>
      </w:r>
    </w:p>
    <w:p>
      <w:pPr>
        <w:pStyle w:val="Body"/>
        <w:numPr>
          <w:ilvl w:val="0"/>
          <w:numId w:val="2"/>
        </w:numPr>
        <w:bidi w:val="0"/>
        <w:spacing w:before="43"/>
        <w:ind w:right="0"/>
        <w:jc w:val="left"/>
        <w:rPr>
          <w:sz w:val="24"/>
          <w:szCs w:val="24"/>
          <w:rtl w:val="0"/>
          <w:lang w:val="en-US"/>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Provide rankings and reports of each category for team selection upon completion of the evaluation process to SGRA.</w:t>
      </w:r>
    </w:p>
    <w:p>
      <w:pPr>
        <w:pStyle w:val="Body"/>
        <w:numPr>
          <w:ilvl w:val="0"/>
          <w:numId w:val="2"/>
        </w:numPr>
        <w:bidi w:val="0"/>
        <w:spacing w:before="43"/>
        <w:ind w:right="0"/>
        <w:jc w:val="left"/>
        <w:rPr>
          <w:sz w:val="24"/>
          <w:szCs w:val="24"/>
          <w:rtl w:val="0"/>
          <w:lang w:val="en-US"/>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Work with the Director of Evaluations for each session.</w:t>
      </w:r>
    </w:p>
    <w:p>
      <w:pPr>
        <w:pStyle w:val="Body"/>
        <w:numPr>
          <w:ilvl w:val="0"/>
          <w:numId w:val="2"/>
        </w:numPr>
        <w:bidi w:val="0"/>
        <w:spacing w:line="291" w:lineRule="auto"/>
        <w:ind w:right="0"/>
        <w:jc w:val="left"/>
        <w:rPr>
          <w:sz w:val="24"/>
          <w:szCs w:val="24"/>
          <w:rtl w:val="0"/>
          <w:lang w:val="en-US"/>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Give a rating in every category for any athlete assigned to them.</w:t>
      </w:r>
    </w:p>
    <w:p>
      <w:pPr>
        <w:pStyle w:val="Body"/>
        <w:numPr>
          <w:ilvl w:val="0"/>
          <w:numId w:val="2"/>
        </w:numPr>
        <w:bidi w:val="0"/>
        <w:spacing w:line="291" w:lineRule="auto"/>
        <w:ind w:right="0"/>
        <w:jc w:val="left"/>
        <w:rPr>
          <w:sz w:val="24"/>
          <w:szCs w:val="24"/>
          <w:rtl w:val="0"/>
          <w:lang w:val="en-US"/>
        </w:rPr>
      </w:pPr>
      <w:r>
        <w:rPr>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Provide emails to parents and guardians on next skate times.</w:t>
      </w:r>
    </w:p>
    <w:p>
      <w:pPr>
        <w:pStyle w:val="Body"/>
        <w:tabs>
          <w:tab w:val="left" w:pos="880"/>
          <w:tab w:val="left" w:pos="881"/>
        </w:tabs>
        <w:spacing w:line="291" w:lineRule="auto"/>
        <w:ind w:left="880" w:firstLine="0"/>
        <w:rPr>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tabs>
          <w:tab w:val="left" w:pos="10840"/>
        </w:tabs>
        <w:spacing w:before="31"/>
        <w:ind w:left="160" w:firstLine="0"/>
        <w:rPr>
          <w:b w:val="1"/>
          <w:bCs w:val="1"/>
          <w:sz w:val="28"/>
          <w:szCs w:val="28"/>
        </w:rPr>
      </w:pPr>
      <w:r>
        <w:rPr>
          <w:b w:val="1"/>
          <w:bCs w:val="1"/>
          <w:sz w:val="28"/>
          <w:szCs w:val="28"/>
          <w:u w:val="single"/>
          <w:rtl w:val="0"/>
          <w:lang w:val="en-US"/>
        </w:rPr>
        <w:t>PLAYER EVALUATION PROCESS</w:t>
        <w:tab/>
      </w:r>
    </w:p>
    <w:p>
      <w:pPr>
        <w:pStyle w:val="Body"/>
        <w:rPr>
          <w:outline w:val="0"/>
          <w:color w:val="2e5395"/>
          <w:u w:color="2e5395"/>
          <w14:textFill>
            <w14:solidFill>
              <w14:srgbClr w14:val="2E5395"/>
            </w14:solidFill>
          </w14:textFill>
        </w:rPr>
      </w:pPr>
      <w:r>
        <w:rPr>
          <w:outline w:val="0"/>
          <w:color w:val="2e5395"/>
          <w:u w:color="2e5395"/>
          <w:rtl w:val="0"/>
          <w14:textFill>
            <w14:solidFill>
              <w14:srgbClr w14:val="2E5395"/>
            </w14:solidFill>
          </w14:textFill>
        </w:rPr>
        <w:t xml:space="preserve">  </w:t>
      </w:r>
    </w:p>
    <w:p>
      <w:pPr>
        <w:pStyle w:val="Body"/>
        <w:ind w:left="7" w:firstLine="0"/>
      </w:pPr>
      <w:r>
        <w:rPr>
          <w:outline w:val="0"/>
          <w:color w:val="2e5395"/>
          <w:u w:color="2e5395"/>
          <w:rtl w:val="0"/>
          <w14:textFill>
            <w14:solidFill>
              <w14:srgbClr w14:val="2E5395"/>
            </w14:solidFill>
          </w14:textFill>
        </w:rPr>
        <w:t xml:space="preserve"> </w:t>
      </w:r>
      <w:r>
        <w:rPr>
          <w:outline w:val="0"/>
          <w:color w:val="2e5395"/>
          <w:u w:color="2e5395"/>
          <w:rtl w:val="0"/>
          <w:lang w:val="en-US"/>
          <w14:textFill>
            <w14:solidFill>
              <w14:srgbClr w14:val="2E5395"/>
            </w14:solidFill>
          </w14:textFill>
        </w:rPr>
        <w:t xml:space="preserve">  </w:t>
      </w:r>
      <w:r>
        <w:rPr>
          <w:outline w:val="0"/>
          <w:color w:val="2e5395"/>
          <w:u w:color="2e5395"/>
          <w:rtl w:val="0"/>
          <w:lang w:val="en-US"/>
          <w14:textFill>
            <w14:solidFill>
              <w14:srgbClr w14:val="2E5395"/>
            </w14:solidFill>
          </w14:textFill>
        </w:rPr>
        <w:t xml:space="preserve">Universal Athlete Assessment (UAA): </w:t>
      </w:r>
      <w:r>
        <w:rPr>
          <w:rStyle w:val="Hyperlink.0"/>
        </w:rPr>
        <w:fldChar w:fldCharType="begin" w:fldLock="0"/>
      </w:r>
      <w:r>
        <w:rPr>
          <w:rStyle w:val="Hyperlink.0"/>
        </w:rPr>
        <w:instrText xml:space="preserve"> HYPERLINK "https://ringettealberta.com/content/universal-athlete-assessment"</w:instrText>
      </w:r>
      <w:r>
        <w:rPr>
          <w:rStyle w:val="Hyperlink.0"/>
        </w:rPr>
        <w:fldChar w:fldCharType="separate" w:fldLock="0"/>
      </w:r>
      <w:r>
        <w:rPr>
          <w:rStyle w:val="Hyperlink.0"/>
          <w:rtl w:val="0"/>
          <w:lang w:val="en-US"/>
        </w:rPr>
        <w:t>Ringette Alberta : Website by RAMP InterActive</w:t>
      </w:r>
      <w:r>
        <w:rPr/>
        <w:fldChar w:fldCharType="end" w:fldLock="0"/>
      </w:r>
    </w:p>
    <w:p>
      <w:pPr>
        <w:pStyle w:val="Body"/>
        <w:spacing w:before="50" w:line="276" w:lineRule="auto"/>
        <w:ind w:left="160" w:right="523" w:firstLine="0"/>
        <w:rPr>
          <w:rStyle w:val="None"/>
          <w:sz w:val="24"/>
          <w:szCs w:val="24"/>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Developed by Ringette Alberta, these are repeatable, timed skill measurements which do not require evaluators but will be coordinated by Sports Evaluations Ltd. with the help of volunteers.  A parent volunteering with a child on the ice must remove themselves from the station where their child is </w:t>
      </w:r>
      <w:r>
        <w:rPr>
          <w:rStyle w:val="None"/>
          <w:sz w:val="24"/>
          <w:szCs w:val="24"/>
          <w:rtl w:val="0"/>
          <w:lang w:val="en-US"/>
        </w:rPr>
        <w:t>evaluating at and</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switch with another volunteer on the ice at the time. </w:t>
      </w:r>
    </w:p>
    <w:p>
      <w:pPr>
        <w:pStyle w:val="Body"/>
        <w:spacing w:before="50" w:line="276" w:lineRule="auto"/>
        <w:ind w:left="160" w:right="523" w:firstLine="0"/>
        <w:rPr>
          <w:rStyle w:val="None"/>
          <w:sz w:val="24"/>
          <w:szCs w:val="24"/>
        </w:rPr>
      </w:pPr>
    </w:p>
    <w:p>
      <w:pPr>
        <w:pStyle w:val="Body"/>
        <w:spacing w:before="50" w:line="276" w:lineRule="auto"/>
        <w:ind w:left="160" w:right="523" w:firstLine="0"/>
        <w:rPr>
          <w:rStyle w:val="None"/>
          <w:sz w:val="24"/>
          <w:szCs w:val="24"/>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All U10, U12, and U14 athletes will be required to attend their UAA ice session. This UAA score will be used by SGRA as a separation skate and the players will be tiered into the first game skate after the UAA scores are tallied.  There will be movement of players up or down after the first and second game skate to ensure players are scored and ranked with similar skill levels which leads to more accurate final rankings for team selection.  </w:t>
      </w:r>
    </w:p>
    <w:p>
      <w:pPr>
        <w:pStyle w:val="Body"/>
        <w:spacing w:before="6"/>
        <w:rPr>
          <w:rStyle w:val="None"/>
          <w:caps w:val="0"/>
          <w:smallCaps w:val="0"/>
          <w:strike w:val="0"/>
          <w:dstrike w:val="0"/>
          <w:outline w:val="0"/>
          <w:color w:val="000000"/>
          <w:sz w:val="27"/>
          <w:szCs w:val="27"/>
          <w:u w:val="none" w:color="000000"/>
          <w:shd w:val="nil" w:color="auto" w:fill="auto"/>
          <w:vertAlign w:val="baseline"/>
          <w14:textFill>
            <w14:solidFill>
              <w14:srgbClr w14:val="000000"/>
            </w14:solidFill>
          </w14:textFill>
        </w:rPr>
      </w:pPr>
    </w:p>
    <w:p>
      <w:pPr>
        <w:pStyle w:val="Body"/>
        <w:spacing w:line="276" w:lineRule="auto"/>
        <w:ind w:left="160" w:right="401"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As explained by Ringette Alberta, UAA</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are as follows: For U10, four timed drills will be used. These timed drills are forward skating, backward skating, start and stop</w:t>
      </w:r>
      <w:r>
        <w:rPr>
          <w:rStyle w:val="None"/>
          <w:sz w:val="24"/>
          <w:szCs w:val="24"/>
          <w:rtl w:val="0"/>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test, and ring agility weave. For U12 and U14, there are five drills, the ones mentioned previously plus the Butterfly. </w:t>
      </w:r>
    </w:p>
    <w:p>
      <w:pPr>
        <w:pStyle w:val="Body"/>
        <w:spacing w:line="276" w:lineRule="auto"/>
        <w:ind w:left="160" w:right="401"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line="276" w:lineRule="auto"/>
        <w:ind w:left="160" w:right="401"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Athletes may be invited to a practice UAA skate, prior to the assessment, to familiarize themselves with the process and environment. Each drill will be explained (and demonstrated, if needed) to the group before proceeding. All U10/U12 athletes will complete the UAA as a skater - NO goalie equipment.</w:t>
      </w:r>
    </w:p>
    <w:p>
      <w:pPr>
        <w:pStyle w:val="Body"/>
      </w:pPr>
    </w:p>
    <w:p>
      <w:pPr>
        <w:pStyle w:val="Body"/>
        <w:spacing w:before="30" w:line="276" w:lineRule="auto"/>
        <w:ind w:left="160" w:right="574"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Minimum team level will be determined by relative team score for U10, U12 and U14 UAA team scores as per Ringette Alberta guidelines and Tiering Policy. (</w:t>
      </w:r>
      <w:r>
        <w:rPr>
          <w:rStyle w:val="Hyperlink.1"/>
        </w:rPr>
        <w:fldChar w:fldCharType="begin" w:fldLock="0"/>
      </w:r>
      <w:r>
        <w:rPr>
          <w:rStyle w:val="Hyperlink.1"/>
        </w:rPr>
        <w:instrText xml:space="preserve"> HYPERLINK "https://ringettealberta.com/wp-content/uploads/2023/12/4.0-Tiering-Policy-July-2022-1.pdf"</w:instrText>
      </w:r>
      <w:r>
        <w:rPr>
          <w:rStyle w:val="Hyperlink.1"/>
        </w:rPr>
        <w:fldChar w:fldCharType="separate" w:fldLock="0"/>
      </w:r>
      <w:r>
        <w:rPr>
          <w:rStyle w:val="Hyperlink.1"/>
          <w:rtl w:val="0"/>
          <w:lang w:val="en-US"/>
        </w:rPr>
        <w:t>Ringette Alberta 4.0 Tiering Policy</w:t>
      </w:r>
      <w:r>
        <w:rPr/>
        <w:fldChar w:fldCharType="end" w:fldLock="0"/>
      </w:r>
      <w:r>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Final levels are subject to change based on further comparison within Black Gold League.</w:t>
      </w:r>
    </w:p>
    <w:p>
      <w:pPr>
        <w:pStyle w:val="Body"/>
        <w:spacing w:before="30" w:line="276" w:lineRule="auto"/>
        <w:ind w:left="160" w:right="574" w:firstLine="0"/>
      </w:pPr>
    </w:p>
    <w:p>
      <w:pPr>
        <w:pStyle w:val="Body"/>
        <w:tabs>
          <w:tab w:val="left" w:pos="10840"/>
        </w:tabs>
        <w:spacing w:line="276" w:lineRule="auto"/>
        <w:ind w:left="160" w:right="443" w:firstLine="0"/>
      </w:pPr>
      <w:r>
        <w:rPr>
          <w:rStyle w:val="None"/>
          <w:b w:val="1"/>
          <w:bCs w:val="1"/>
          <w:outline w:val="0"/>
          <w:color w:val="2e5395"/>
          <w:sz w:val="32"/>
          <w:szCs w:val="32"/>
          <w:u w:val="single" w:color="2e5395"/>
          <w:rtl w:val="0"/>
          <w:lang w:val="en-US"/>
          <w14:textFill>
            <w14:solidFill>
              <w14:srgbClr w14:val="2E5395"/>
            </w14:solidFill>
          </w14:textFill>
        </w:rPr>
        <w:t>U10 Division</w:t>
      </w:r>
      <w:r>
        <w:rPr>
          <w:rStyle w:val="None"/>
          <w:caps w:val="0"/>
          <w:smallCaps w:val="0"/>
          <w:strike w:val="0"/>
          <w:dstrike w:val="0"/>
          <w:outline w:val="0"/>
          <w:color w:val="2e5395"/>
          <w:sz w:val="26"/>
          <w:szCs w:val="26"/>
          <w:u w:val="single" w:color="2e5395"/>
          <w:shd w:val="nil" w:color="auto" w:fill="auto"/>
          <w:vertAlign w:val="baseline"/>
          <w14:textFill>
            <w14:solidFill>
              <w14:srgbClr w14:val="2E5395"/>
            </w14:solidFill>
          </w14:textFill>
        </w:rPr>
        <w:tab/>
      </w:r>
    </w:p>
    <w:p>
      <w:pPr>
        <w:pStyle w:val="Body"/>
        <w:ind w:firstLine="16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U10 division is considered Children</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Ringette by Ringette Alberta and is divided into steps. They are:</w:t>
      </w:r>
    </w:p>
    <w:p>
      <w:pPr>
        <w:pStyle w:val="Body"/>
        <w:numPr>
          <w:ilvl w:val="0"/>
          <w:numId w:val="2"/>
        </w:numPr>
        <w:bidi w:val="0"/>
        <w:spacing w:before="2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Active Start</w:t>
      </w:r>
    </w:p>
    <w:p>
      <w:pPr>
        <w:pStyle w:val="Body"/>
        <w:numPr>
          <w:ilvl w:val="0"/>
          <w:numId w:val="2"/>
        </w:numPr>
        <w:bidi w:val="0"/>
        <w:spacing w:before="45"/>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Step 1</w:t>
      </w:r>
    </w:p>
    <w:p>
      <w:pPr>
        <w:pStyle w:val="Body"/>
        <w:numPr>
          <w:ilvl w:val="0"/>
          <w:numId w:val="2"/>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Step 2</w:t>
      </w:r>
    </w:p>
    <w:p>
      <w:pPr>
        <w:pStyle w:val="Body"/>
        <w:numPr>
          <w:ilvl w:val="0"/>
          <w:numId w:val="2"/>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Step 3</w:t>
      </w:r>
    </w:p>
    <w:p>
      <w:pPr>
        <w:pStyle w:val="Body"/>
        <w:spacing w:before="3"/>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before="1" w:line="276" w:lineRule="auto"/>
        <w:ind w:right="1005"/>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The U10 division is not a tiered division. The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steps</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within the U10 division have been created so that athletes of varying skill, experience and readiness can be successful. It recognizes the importance of the athlete, not just an athlete</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chronological age or skill set. This holistic approach is optimal for long-term athlete development.</w:t>
      </w:r>
    </w:p>
    <w:p>
      <w:pPr>
        <w:pStyle w:val="Body"/>
        <w:spacing w:before="1" w:line="276" w:lineRule="auto"/>
        <w:ind w:right="1005"/>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line="276" w:lineRule="auto"/>
        <w:rPr>
          <w:rStyle w:val="None"/>
          <w:sz w:val="24"/>
          <w:szCs w:val="24"/>
        </w:rPr>
      </w:pPr>
      <w:bookmarkStart w:name="_headingh.bs7wakhunjun" w:id="5"/>
      <w:bookmarkEnd w:id="5"/>
      <w:r>
        <w:rPr>
          <w:rStyle w:val="None"/>
          <w:sz w:val="24"/>
          <w:szCs w:val="24"/>
          <w:rtl w:val="0"/>
        </w:rPr>
        <w:t>A</w:t>
      </w:r>
      <w:r>
        <w:rPr>
          <w:rStyle w:val="None"/>
          <w:sz w:val="24"/>
          <w:szCs w:val="24"/>
          <w:rtl w:val="0"/>
          <w:lang w:val="en-US"/>
        </w:rPr>
        <w:t>fter each game session, the evaluation company may move 1-3 players forward who are deemed exceptional. They would therefore be assigned to the top team.  This is a necessary step to allow the middle core additional ice time, allowing evaluators more time to rank players in the appropriate order.</w:t>
      </w:r>
    </w:p>
    <w:p>
      <w:pPr>
        <w:pStyle w:val="Body"/>
        <w:rPr>
          <w:rStyle w:val="None"/>
          <w:sz w:val="24"/>
          <w:szCs w:val="24"/>
        </w:rPr>
      </w:pPr>
    </w:p>
    <w:p>
      <w:pPr>
        <w:pStyle w:val="Body"/>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Five considerations when grouping players are:</w:t>
      </w:r>
    </w:p>
    <w:p>
      <w:pPr>
        <w:pStyle w:val="Body"/>
        <w:numPr>
          <w:ilvl w:val="0"/>
          <w:numId w:val="2"/>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Fine and gross motor skills</w:t>
      </w:r>
    </w:p>
    <w:p>
      <w:pPr>
        <w:pStyle w:val="Body"/>
        <w:numPr>
          <w:ilvl w:val="0"/>
          <w:numId w:val="2"/>
        </w:numPr>
        <w:bidi w:val="0"/>
        <w:spacing w:before="46"/>
        <w:ind w:right="0"/>
        <w:jc w:val="left"/>
        <w:rPr>
          <w:sz w:val="24"/>
          <w:szCs w:val="24"/>
          <w:rtl w:val="0"/>
        </w:rPr>
      </w:pPr>
      <w:r>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Skating</w:t>
      </w:r>
    </w:p>
    <w:p>
      <w:pPr>
        <w:pStyle w:val="Body"/>
        <w:numPr>
          <w:ilvl w:val="0"/>
          <w:numId w:val="2"/>
        </w:numPr>
        <w:bidi w:val="0"/>
        <w:spacing w:before="43"/>
        <w:ind w:right="0"/>
        <w:jc w:val="left"/>
        <w:rPr>
          <w:sz w:val="24"/>
          <w:szCs w:val="24"/>
          <w:rtl w:val="0"/>
        </w:rPr>
      </w:pPr>
      <w:r>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Ringette IQ</w:t>
      </w:r>
    </w:p>
    <w:p>
      <w:pPr>
        <w:pStyle w:val="Body"/>
        <w:numPr>
          <w:ilvl w:val="0"/>
          <w:numId w:val="2"/>
        </w:numPr>
        <w:bidi w:val="0"/>
        <w:spacing w:before="45"/>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Social-emotional readiness</w:t>
      </w:r>
    </w:p>
    <w:p>
      <w:pPr>
        <w:pStyle w:val="Body"/>
        <w:numPr>
          <w:ilvl w:val="0"/>
          <w:numId w:val="2"/>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Chronological age</w:t>
      </w:r>
    </w:p>
    <w:p>
      <w:pPr>
        <w:pStyle w:val="Body"/>
        <w:spacing w:line="276" w:lineRule="auto"/>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line="276" w:lineRule="auto"/>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 tiered program would only look at an athlete</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ringette skills. The Active Start/Step model recognizes that children do not develop on the same linear curve, nor do they develop on one curve in all four areas. Every child is an individual and therefore will not necessarily progress from one step to the next in a linear fashion.</w:t>
      </w:r>
    </w:p>
    <w:p>
      <w:pPr>
        <w:pStyle w:val="Body"/>
        <w:spacing w:line="276" w:lineRule="auto"/>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before="27"/>
        <w:rPr>
          <w:rStyle w:val="None"/>
          <w:sz w:val="26"/>
          <w:szCs w:val="26"/>
        </w:rPr>
      </w:pPr>
      <w:r>
        <w:rPr>
          <w:rStyle w:val="None"/>
          <w:sz w:val="24"/>
          <w:szCs w:val="24"/>
          <w:rtl w:val="0"/>
          <w:lang w:val="en-US"/>
        </w:rPr>
        <w:t xml:space="preserve">The scores provided by Sports Evaluations will be used for team selection to create the team recommendations according to Ringette Alberta Guidelines. </w:t>
      </w:r>
    </w:p>
    <w:p>
      <w:pPr>
        <w:pStyle w:val="Body"/>
        <w:spacing w:line="278" w:lineRule="auto"/>
        <w:rPr>
          <w:rStyle w:val="None"/>
          <w:sz w:val="24"/>
          <w:szCs w:val="24"/>
        </w:rPr>
      </w:pPr>
    </w:p>
    <w:p>
      <w:pPr>
        <w:pStyle w:val="Body"/>
        <w:spacing w:before="30" w:line="276" w:lineRule="auto"/>
        <w:ind w:right="535"/>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Children who are seven years old and under and have never played ringette before, register in Active Start. Contact the U10-Active Start Division Director if clarification is required. For Active Start, there is no formal evaluation process. You will be contacted by your Division Director with the first on-ice session.</w:t>
      </w:r>
    </w:p>
    <w:p>
      <w:pPr>
        <w:pStyle w:val="Body"/>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ind w:left="160" w:hanging="153"/>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For U10 Steps 1 through 3, the evaluation process has two components:</w:t>
      </w:r>
    </w:p>
    <w:p>
      <w:pPr>
        <w:pStyle w:val="Body"/>
        <w:numPr>
          <w:ilvl w:val="0"/>
          <w:numId w:val="2"/>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Universal Athlete Assessment (UAA) as described above.</w:t>
      </w:r>
    </w:p>
    <w:p>
      <w:pPr>
        <w:pStyle w:val="Body"/>
        <w:numPr>
          <w:ilvl w:val="0"/>
          <w:numId w:val="2"/>
        </w:numPr>
        <w:bidi w:val="0"/>
        <w:spacing w:before="45" w:line="276" w:lineRule="auto"/>
        <w:ind w:right="442"/>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 series of game play situations. Each player receives multiple opportunities to demonstrate their skills in homogeneous groups. (Coaches may be allowed on the ice during scrimmage skates within U10)</w:t>
      </w:r>
    </w:p>
    <w:p>
      <w:pPr>
        <w:pStyle w:val="Body"/>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before="1" w:line="278" w:lineRule="auto"/>
        <w:ind w:left="160" w:right="895"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Following the completion of evaluations, Head Coaches will be given a formed team for their season. This aligns with the principles of Children</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 xml:space="preserve">s Ringette. </w:t>
      </w:r>
    </w:p>
    <w:p>
      <w:pPr>
        <w:pStyle w:val="Body"/>
        <w:spacing w:before="1" w:line="278" w:lineRule="auto"/>
        <w:ind w:left="160" w:right="895"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Please refer to </w:t>
      </w:r>
      <w:r>
        <w:rPr>
          <w:rStyle w:val="None"/>
          <w:caps w:val="0"/>
          <w:smallCaps w:val="0"/>
          <w:strike w:val="0"/>
          <w:dstrike w:val="0"/>
          <w:outline w:val="0"/>
          <w:color w:val="000000"/>
          <w:u w:val="single" w:color="000000"/>
          <w:shd w:val="nil" w:color="auto" w:fill="auto"/>
          <w:vertAlign w:val="baseline"/>
          <w:rtl w:val="0"/>
          <w:lang w:val="en-US"/>
          <w14:textFill>
            <w14:solidFill>
              <w14:srgbClr w14:val="000000"/>
            </w14:solidFill>
          </w14:textFill>
        </w:rPr>
        <w:t>APPENDIX E: U10, U12, AND U14 EVALUATION PROCESS FLOWCHARTS</w:t>
      </w:r>
      <w:r>
        <w:rPr>
          <w:rStyle w:val="None"/>
          <w:caps w:val="0"/>
          <w:smallCaps w:val="0"/>
          <w:strike w:val="0"/>
          <w:dstrike w:val="0"/>
          <w:outline w:val="0"/>
          <w:color w:val="000000"/>
          <w:u w:val="none" w:color="000000"/>
          <w:shd w:val="nil" w:color="auto" w:fill="auto"/>
          <w:vertAlign w:val="baseline"/>
          <w:rtl w:val="0"/>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 xml:space="preserve"> </w:t>
      </w:r>
    </w:p>
    <w:p>
      <w:pPr>
        <w:pStyle w:val="Body"/>
        <w:spacing w:before="1" w:line="278" w:lineRule="auto"/>
        <w:ind w:left="160" w:right="895"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*Note: Final levels are determined by relative UAA scores as per Ringette Alberta.  </w:t>
      </w:r>
    </w:p>
    <w:p>
      <w:pPr>
        <w:pStyle w:val="Body"/>
        <w:spacing w:before="1" w:line="278" w:lineRule="auto"/>
        <w:ind w:left="160" w:right="895" w:firstLine="0"/>
        <w:rPr>
          <w:rStyle w:val="None"/>
          <w:sz w:val="24"/>
          <w:szCs w:val="24"/>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If you have any questions, please contact</w:t>
      </w:r>
      <w:r>
        <w:rPr>
          <w:rStyle w:val="None"/>
          <w:sz w:val="24"/>
          <w:szCs w:val="24"/>
          <w:rtl w:val="0"/>
          <w:lang w:val="en-US"/>
        </w:rPr>
        <w:t xml:space="preserve"> the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Director of Active Start</w:t>
      </w:r>
      <w:r>
        <w:rPr>
          <w:rStyle w:val="None"/>
          <w:sz w:val="24"/>
          <w:szCs w:val="24"/>
          <w:rtl w:val="0"/>
        </w:rPr>
        <w:t xml:space="preserve"> &amp;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U10:</w:t>
      </w:r>
      <w:r>
        <w:rPr>
          <w:rStyle w:val="None"/>
          <w:sz w:val="24"/>
          <w:szCs w:val="24"/>
          <w:rtl w:val="0"/>
        </w:rPr>
        <w:t xml:space="preserve"> </w:t>
      </w:r>
      <w:r>
        <w:rPr>
          <w:rStyle w:val="Hyperlink.1"/>
        </w:rPr>
        <w:fldChar w:fldCharType="begin" w:fldLock="0"/>
      </w:r>
      <w:r>
        <w:rPr>
          <w:rStyle w:val="Hyperlink.1"/>
        </w:rPr>
        <w:instrText xml:space="preserve"> HYPERLINK "mailto:U10dir@sprucdegroveringette.com"</w:instrText>
      </w:r>
      <w:r>
        <w:rPr>
          <w:rStyle w:val="Hyperlink.1"/>
        </w:rPr>
        <w:fldChar w:fldCharType="separate" w:fldLock="0"/>
      </w:r>
      <w:r>
        <w:rPr>
          <w:rStyle w:val="Hyperlink.1"/>
          <w:rtl w:val="0"/>
          <w:lang w:val="de-DE"/>
        </w:rPr>
        <w:t>U10dir@sprucdegroveringette.com</w:t>
      </w:r>
      <w:r>
        <w:rPr/>
        <w:fldChar w:fldCharType="end" w:fldLock="0"/>
      </w:r>
    </w:p>
    <w:p>
      <w:pPr>
        <w:pStyle w:val="Body"/>
        <w:spacing w:before="1" w:line="278" w:lineRule="auto"/>
        <w:ind w:left="160" w:right="895" w:firstLine="0"/>
        <w:rPr>
          <w:rStyle w:val="None"/>
          <w:outline w:val="0"/>
          <w:color w:val="2e5395"/>
          <w:u w:color="2e5395"/>
          <w14:textFill>
            <w14:solidFill>
              <w14:srgbClr w14:val="2E5395"/>
            </w14:solidFill>
          </w14:textFill>
        </w:rPr>
      </w:pPr>
    </w:p>
    <w:p>
      <w:pPr>
        <w:pStyle w:val="Body"/>
        <w:tabs>
          <w:tab w:val="left" w:pos="10840"/>
        </w:tabs>
        <w:spacing w:line="276" w:lineRule="auto"/>
        <w:ind w:left="160" w:right="443" w:firstLine="0"/>
        <w:rPr>
          <w:rStyle w:val="None"/>
          <w:outline w:val="0"/>
          <w:color w:val="2e5395"/>
          <w:u w:color="2e5395"/>
          <w14:textFill>
            <w14:solidFill>
              <w14:srgbClr w14:val="2E5395"/>
            </w14:solidFill>
          </w14:textFill>
        </w:rPr>
      </w:pPr>
      <w:r>
        <w:rPr>
          <w:rStyle w:val="None"/>
          <w:b w:val="1"/>
          <w:bCs w:val="1"/>
          <w:outline w:val="0"/>
          <w:color w:val="2e5395"/>
          <w:sz w:val="32"/>
          <w:szCs w:val="32"/>
          <w:u w:val="single" w:color="2e5395"/>
          <w:rtl w:val="0"/>
          <w:lang w:val="en-US"/>
          <w14:textFill>
            <w14:solidFill>
              <w14:srgbClr w14:val="2E5395"/>
            </w14:solidFill>
          </w14:textFill>
        </w:rPr>
        <w:t>U12 Division</w:t>
      </w:r>
      <w:r>
        <w:rPr>
          <w:rStyle w:val="None"/>
          <w:caps w:val="0"/>
          <w:smallCaps w:val="0"/>
          <w:strike w:val="0"/>
          <w:dstrike w:val="0"/>
          <w:outline w:val="0"/>
          <w:color w:val="2e5395"/>
          <w:sz w:val="26"/>
          <w:szCs w:val="26"/>
          <w:u w:val="single" w:color="2e5395"/>
          <w:shd w:val="nil" w:color="auto" w:fill="auto"/>
          <w:vertAlign w:val="baseline"/>
          <w14:textFill>
            <w14:solidFill>
              <w14:srgbClr w14:val="2E5395"/>
            </w14:solidFill>
          </w14:textFill>
        </w:rPr>
        <w:tab/>
      </w:r>
    </w:p>
    <w:p>
      <w:pPr>
        <w:pStyle w:val="Body"/>
        <w:spacing w:before="60" w:line="276" w:lineRule="auto"/>
        <w:ind w:left="160" w:right="525"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U12- division is still considered Children</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Ringette by Ringette Alberta. This will be an athletes first experience of playing within tiered divisions. To determine player placement, a consistent evaluation process will be utilized to allow for an impartial assessment of a player</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total ringette skillset. For the process to be effective, players must attend the evaluation ice times they are assigned</w:t>
      </w:r>
      <w:r>
        <w:rPr>
          <w:rStyle w:val="None"/>
          <w:rtl w:val="0"/>
        </w:rPr>
        <w:t>.</w:t>
      </w:r>
    </w:p>
    <w:p>
      <w:pPr>
        <w:pStyle w:val="Body"/>
        <w:spacing w:before="60" w:line="276" w:lineRule="auto"/>
        <w:ind w:left="160" w:right="525"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ind w:left="160"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Team Levels</w:t>
      </w:r>
    </w:p>
    <w:p>
      <w:pPr>
        <w:pStyle w:val="Body"/>
        <w:numPr>
          <w:ilvl w:val="0"/>
          <w:numId w:val="2"/>
        </w:numPr>
        <w:bidi w:val="0"/>
        <w:spacing w:before="45"/>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U12 teams will be made up of a combination of A, B, and C levels.</w:t>
      </w:r>
    </w:p>
    <w:p>
      <w:pPr>
        <w:pStyle w:val="Body"/>
        <w:tabs>
          <w:tab w:val="left" w:pos="880"/>
          <w:tab w:val="left" w:pos="881"/>
        </w:tabs>
        <w:spacing w:before="45"/>
        <w:ind w:left="880"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before="43" w:line="278" w:lineRule="auto"/>
        <w:ind w:left="160" w:right="523"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Following the completion of evaluations, the </w:t>
      </w:r>
      <w:r>
        <w:rPr>
          <w:rStyle w:val="None"/>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top 90% of players will be protected</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and the A Coach will be allowed to select the remaining 10%. Once the A team selection has been completed, the B, then C Coach will follow the same process as mentioned above. The spirit of this selection process is to ensure proper goalie allotment for developing athletes.</w:t>
      </w:r>
    </w:p>
    <w:p>
      <w:pPr>
        <w:pStyle w:val="Body"/>
        <w:spacing w:line="276" w:lineRule="auto"/>
        <w:ind w:left="160" w:right="611"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line="276" w:lineRule="auto"/>
        <w:ind w:left="160" w:right="611"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These selections will be attended and approved by the Oversight Committee in accordance with SGRA Policies and Guidelines. Team size will be determined by the association based on balancing the number of players among the levels in each division accordingly prior to team selection. All rosters for A, B and C teams  will be posted once the process and all picks are completed.</w:t>
      </w:r>
    </w:p>
    <w:p>
      <w:pPr>
        <w:pStyle w:val="Body"/>
        <w:spacing w:before="1"/>
        <w:rPr>
          <w:rStyle w:val="None"/>
          <w:caps w:val="0"/>
          <w:smallCaps w:val="0"/>
          <w:strike w:val="0"/>
          <w:dstrike w:val="0"/>
          <w:outline w:val="0"/>
          <w:color w:val="000000"/>
          <w:sz w:val="27"/>
          <w:szCs w:val="27"/>
          <w:u w:val="none" w:color="000000"/>
          <w:shd w:val="nil" w:color="auto" w:fill="auto"/>
          <w:vertAlign w:val="baseline"/>
          <w14:textFill>
            <w14:solidFill>
              <w14:srgbClr w14:val="000000"/>
            </w14:solidFill>
          </w14:textFill>
        </w:rPr>
      </w:pPr>
    </w:p>
    <w:p>
      <w:pPr>
        <w:pStyle w:val="Body"/>
        <w:ind w:left="160"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If you have any questions, please contact:</w:t>
      </w:r>
    </w:p>
    <w:p>
      <w:pPr>
        <w:pStyle w:val="Body"/>
        <w:numPr>
          <w:ilvl w:val="0"/>
          <w:numId w:val="2"/>
        </w:numPr>
        <w:bidi w:val="0"/>
        <w:spacing w:before="46"/>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Director of U12</w:t>
        <w:tab/>
      </w:r>
      <w:r>
        <w:rPr>
          <w:rStyle w:val="None"/>
          <w:caps w:val="0"/>
          <w:smallCaps w:val="0"/>
          <w:strike w:val="0"/>
          <w:dstrike w:val="0"/>
          <w:outline w:val="0"/>
          <w:color w:val="0462c1"/>
          <w:sz w:val="24"/>
          <w:szCs w:val="24"/>
          <w:u w:val="none" w:color="0462c1"/>
          <w:shd w:val="nil" w:color="auto" w:fill="auto"/>
          <w:vertAlign w:val="baseline"/>
          <w:rtl w:val="0"/>
          <w14:textFill>
            <w14:solidFill>
              <w14:srgbClr w14:val="0462C1"/>
            </w14:solidFill>
          </w14:textFill>
        </w:rPr>
        <w:t xml:space="preserve"> </w:t>
      </w:r>
      <w:r>
        <w:rPr>
          <w:rStyle w:val="Hyperlink.2"/>
          <w:sz w:val="24"/>
          <w:szCs w:val="24"/>
        </w:rPr>
        <w:fldChar w:fldCharType="begin" w:fldLock="0"/>
      </w:r>
      <w:r>
        <w:rPr>
          <w:rStyle w:val="Hyperlink.2"/>
          <w:sz w:val="24"/>
          <w:szCs w:val="24"/>
        </w:rPr>
        <w:instrText xml:space="preserve"> HYPERLINK "mailto:U12dir@sprucegroveringette.com"</w:instrText>
      </w:r>
      <w:r>
        <w:rPr>
          <w:rStyle w:val="Hyperlink.2"/>
          <w:sz w:val="24"/>
          <w:szCs w:val="24"/>
        </w:rPr>
        <w:fldChar w:fldCharType="separate" w:fldLock="0"/>
      </w:r>
      <w:r>
        <w:rPr>
          <w:rStyle w:val="Hyperlink.2"/>
          <w:sz w:val="24"/>
          <w:szCs w:val="24"/>
          <w:rtl w:val="0"/>
          <w:lang w:val="de-DE"/>
        </w:rPr>
        <w:t>U12dir@sprucegroveringette.com</w:t>
      </w:r>
      <w:r>
        <w:rPr>
          <w:sz w:val="24"/>
          <w:szCs w:val="24"/>
        </w:rPr>
        <w:fldChar w:fldCharType="end" w:fldLock="0"/>
      </w:r>
    </w:p>
    <w:p>
      <w:pPr>
        <w:pStyle w:val="Body"/>
      </w:pPr>
    </w:p>
    <w:p>
      <w:pPr>
        <w:pStyle w:val="Body"/>
        <w:tabs>
          <w:tab w:val="left" w:pos="10840"/>
        </w:tabs>
        <w:spacing w:line="276" w:lineRule="auto"/>
        <w:ind w:left="160" w:right="443" w:firstLine="0"/>
      </w:pPr>
      <w:r>
        <w:rPr>
          <w:rStyle w:val="None"/>
          <w:caps w:val="0"/>
          <w:smallCaps w:val="0"/>
          <w:strike w:val="0"/>
          <w:dstrike w:val="0"/>
          <w:outline w:val="0"/>
          <w:color w:val="2e5395"/>
          <w:sz w:val="26"/>
          <w:szCs w:val="26"/>
          <w:u w:val="single" w:color="2e5395"/>
          <w:shd w:val="nil" w:color="auto" w:fill="auto"/>
          <w:vertAlign w:val="baseline"/>
          <w:rtl w:val="0"/>
          <w:lang w:val="en-US"/>
          <w14:textFill>
            <w14:solidFill>
              <w14:srgbClr w14:val="2E5395"/>
            </w14:solidFill>
          </w14:textFill>
        </w:rPr>
        <w:t>U12 Draft</w:t>
      </w:r>
      <w:r>
        <w:rPr>
          <w:rStyle w:val="None"/>
          <w:caps w:val="0"/>
          <w:smallCaps w:val="0"/>
          <w:strike w:val="0"/>
          <w:dstrike w:val="0"/>
          <w:outline w:val="0"/>
          <w:color w:val="2e5395"/>
          <w:sz w:val="26"/>
          <w:szCs w:val="26"/>
          <w:u w:val="single" w:color="2e5395"/>
          <w:shd w:val="nil" w:color="auto" w:fill="auto"/>
          <w:vertAlign w:val="baseline"/>
          <w14:textFill>
            <w14:solidFill>
              <w14:srgbClr w14:val="2E5395"/>
            </w14:solidFill>
          </w14:textFill>
        </w:rPr>
        <w:tab/>
      </w:r>
    </w:p>
    <w:p>
      <w:pPr>
        <w:pStyle w:val="Heading 2"/>
        <w:ind w:left="330" w:hanging="153"/>
        <w:jc w:val="both"/>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sz w:val="24"/>
          <w:szCs w:val="24"/>
          <w:rtl w:val="0"/>
          <w:lang w:val="en-US"/>
        </w:rPr>
        <w:t>The selected Head Coach and one Assistant Coach if selected prior will attend the draft.</w:t>
      </w:r>
    </w:p>
    <w:p>
      <w:pPr>
        <w:pStyle w:val="Body"/>
        <w:numPr>
          <w:ilvl w:val="0"/>
          <w:numId w:val="6"/>
        </w:numPr>
        <w:bidi w:val="0"/>
        <w:spacing w:before="23" w:line="278" w:lineRule="auto"/>
        <w:ind w:right="1022"/>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Head Coach and Assistant Coach must select their child when they are the highest remaining         skater being selected.</w:t>
      </w:r>
    </w:p>
    <w:p>
      <w:pPr>
        <w:pStyle w:val="Body"/>
        <w:numPr>
          <w:ilvl w:val="0"/>
          <w:numId w:val="6"/>
        </w:numPr>
        <w:bidi w:val="0"/>
        <w:spacing w:line="278" w:lineRule="auto"/>
        <w:ind w:right="926"/>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Players tied in the ranking for the last protected/mandatory spot will be included in the protected  players and the number of coach</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picks are reduced accordingly.</w:t>
      </w:r>
    </w:p>
    <w:p>
      <w:pPr>
        <w:pStyle w:val="Body"/>
        <w:numPr>
          <w:ilvl w:val="0"/>
          <w:numId w:val="6"/>
        </w:numPr>
        <w:bidi w:val="0"/>
        <w:spacing w:line="288" w:lineRule="auto"/>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Oversight Committee will determine the acceptable range of players eligible to be coach</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pick.</w:t>
      </w:r>
    </w:p>
    <w:p>
      <w:pPr>
        <w:pStyle w:val="Body"/>
        <w:numPr>
          <w:ilvl w:val="0"/>
          <w:numId w:val="6"/>
        </w:numPr>
        <w:bidi w:val="0"/>
        <w:spacing w:before="37"/>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For two team drafts, coach pick zone may double.</w:t>
      </w:r>
    </w:p>
    <w:p>
      <w:pPr>
        <w:pStyle w:val="Body"/>
        <w:numPr>
          <w:ilvl w:val="0"/>
          <w:numId w:val="6"/>
        </w:numPr>
        <w:bidi w:val="0"/>
        <w:spacing w:before="46" w:line="276" w:lineRule="auto"/>
        <w:ind w:right="403"/>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In the event of two or more teams in the same division and level, the team or Head Coach who selects first is based upon the cumulative score of the Head Coach and Assistant Coach</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child</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score. The team or Head Coach with the lowest cumulative score will select first and the team or Head Coach with the highest cumulative score will select last.</w:t>
      </w:r>
    </w:p>
    <w:p>
      <w:pPr>
        <w:pStyle w:val="Body"/>
        <w:numPr>
          <w:ilvl w:val="0"/>
          <w:numId w:val="6"/>
        </w:numPr>
        <w:bidi w:val="0"/>
        <w:spacing w:line="278" w:lineRule="auto"/>
        <w:ind w:right="982"/>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Upon completion of the draft, the coaches will be asked to confirm they agree that the teams are equitable.</w:t>
      </w:r>
    </w:p>
    <w:p>
      <w:pPr>
        <w:pStyle w:val="Body"/>
        <w:numPr>
          <w:ilvl w:val="0"/>
          <w:numId w:val="6"/>
        </w:numPr>
        <w:bidi w:val="0"/>
        <w:spacing w:line="288" w:lineRule="auto"/>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Oversight Committee will have final say on team selection.</w:t>
      </w:r>
    </w:p>
    <w:p>
      <w:pPr>
        <w:pStyle w:val="Body"/>
        <w:numPr>
          <w:ilvl w:val="0"/>
          <w:numId w:val="6"/>
        </w:numPr>
        <w:bidi w:val="0"/>
        <w:spacing w:before="42"/>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Coaches and Oversight Committee will sign off completing the draft process and team selection.</w: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tabs>
          <w:tab w:val="left" w:pos="10840"/>
        </w:tabs>
        <w:spacing w:line="276" w:lineRule="auto"/>
        <w:ind w:left="160" w:right="443"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r>
        <w:rPr>
          <w:rStyle w:val="None"/>
          <w:b w:val="1"/>
          <w:bCs w:val="1"/>
          <w:outline w:val="0"/>
          <w:color w:val="2e5395"/>
          <w:sz w:val="32"/>
          <w:szCs w:val="32"/>
          <w:u w:val="single" w:color="2e5395"/>
          <w:rtl w:val="0"/>
          <w:lang w:val="en-US"/>
          <w14:textFill>
            <w14:solidFill>
              <w14:srgbClr w14:val="2E5395"/>
            </w14:solidFill>
          </w14:textFill>
        </w:rPr>
        <w:t>U12 &amp; U14 Divisions</w:t>
      </w:r>
      <w:r>
        <w:rPr>
          <w:rStyle w:val="None"/>
          <w:caps w:val="0"/>
          <w:smallCaps w:val="0"/>
          <w:strike w:val="0"/>
          <w:dstrike w:val="0"/>
          <w:outline w:val="0"/>
          <w:color w:val="2e5395"/>
          <w:sz w:val="26"/>
          <w:szCs w:val="26"/>
          <w:u w:val="single" w:color="2e5395"/>
          <w:shd w:val="nil" w:color="auto" w:fill="auto"/>
          <w:vertAlign w:val="baseline"/>
          <w14:textFill>
            <w14:solidFill>
              <w14:srgbClr w14:val="2E5395"/>
            </w14:solidFill>
          </w14:textFill>
        </w:rPr>
        <w:tab/>
      </w:r>
    </w:p>
    <w:p>
      <w:pPr>
        <w:pStyle w:val="Body"/>
        <w:ind w:left="160"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evaluation process will be a combination of two components:</w:t>
      </w:r>
    </w:p>
    <w:p>
      <w:pPr>
        <w:pStyle w:val="Body"/>
        <w:numPr>
          <w:ilvl w:val="0"/>
          <w:numId w:val="8"/>
        </w:numPr>
        <w:bidi w:val="0"/>
        <w:spacing w:before="2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Universal Athlete Assessment (UAA) as described above.</w:t>
      </w:r>
    </w:p>
    <w:p>
      <w:pPr>
        <w:pStyle w:val="Body"/>
        <w:numPr>
          <w:ilvl w:val="0"/>
          <w:numId w:val="8"/>
        </w:numPr>
        <w:bidi w:val="0"/>
        <w:spacing w:before="45" w:line="276" w:lineRule="auto"/>
        <w:ind w:right="441"/>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 series of game play situations. Each player receives multiple opportunities to demonstrate their skills in homogeneous groups.</w:t>
      </w:r>
    </w:p>
    <w:p>
      <w:pPr>
        <w:pStyle w:val="Body"/>
        <w:spacing w:line="276" w:lineRule="auto"/>
      </w:pPr>
    </w:p>
    <w:p>
      <w:pPr>
        <w:pStyle w:val="Body"/>
        <w:spacing w:line="276" w:lineRule="auto"/>
        <w:rPr>
          <w:rStyle w:val="None"/>
          <w:sz w:val="24"/>
          <w:szCs w:val="24"/>
        </w:rPr>
      </w:pPr>
      <w:r>
        <w:rPr>
          <w:rStyle w:val="None"/>
          <w:sz w:val="24"/>
          <w:szCs w:val="24"/>
          <w:rtl w:val="0"/>
          <w:lang w:val="en-US"/>
        </w:rPr>
        <w:t xml:space="preserve">After each game session, the evaluation company may move 1-3 players forward who are deemed exceptional. They would therefore be assigned to the top team.  This is a necessary step to allow the middle core additional ice time, allowing evaluators more time to rank players in the appropriate order. </w:t>
      </w:r>
    </w:p>
    <w:p>
      <w:pPr>
        <w:pStyle w:val="Body"/>
        <w:spacing w:line="276" w:lineRule="auto"/>
        <w:rPr>
          <w:rStyle w:val="None"/>
          <w:sz w:val="24"/>
          <w:szCs w:val="24"/>
        </w:rPr>
      </w:pPr>
    </w:p>
    <w:p>
      <w:pPr>
        <w:pStyle w:val="Body"/>
        <w:spacing w:line="276" w:lineRule="auto"/>
        <w:rPr>
          <w:rStyle w:val="None"/>
        </w:rPr>
      </w:pPr>
      <w:r>
        <w:rPr>
          <w:rStyle w:val="None"/>
          <w:sz w:val="24"/>
          <w:szCs w:val="24"/>
          <w:rtl w:val="0"/>
          <w:lang w:val="es-ES_tradnl"/>
        </w:rPr>
        <w:t xml:space="preserve">No </w:t>
      </w:r>
      <w:r>
        <w:rPr>
          <w:rStyle w:val="None"/>
          <w:sz w:val="24"/>
          <w:szCs w:val="24"/>
          <w:rtl w:val="0"/>
          <w:lang w:val="en-US"/>
        </w:rPr>
        <w:t>f</w:t>
      </w:r>
      <w:r>
        <w:rPr>
          <w:rStyle w:val="None"/>
          <w:sz w:val="24"/>
          <w:szCs w:val="24"/>
          <w:rtl w:val="0"/>
          <w:lang w:val="en-US"/>
        </w:rPr>
        <w:t xml:space="preserve">irst </w:t>
      </w:r>
      <w:r>
        <w:rPr>
          <w:rStyle w:val="None"/>
          <w:sz w:val="24"/>
          <w:szCs w:val="24"/>
          <w:rtl w:val="0"/>
          <w:lang w:val="en-US"/>
        </w:rPr>
        <w:t>y</w:t>
      </w:r>
      <w:r>
        <w:rPr>
          <w:rStyle w:val="None"/>
          <w:sz w:val="24"/>
          <w:szCs w:val="24"/>
          <w:rtl w:val="0"/>
          <w:lang w:val="en-US"/>
        </w:rPr>
        <w:t>ears are to sit for the final skate in any given division (carry forwards).</w:t>
      </w:r>
    </w:p>
    <w:p>
      <w:pPr>
        <w:pStyle w:val="Body"/>
        <w:spacing w:line="276" w:lineRule="auto"/>
        <w:rPr>
          <w:rStyle w:val="None"/>
        </w:rPr>
      </w:pPr>
    </w:p>
    <w:p>
      <w:pPr>
        <w:pStyle w:val="Body"/>
        <w:tabs>
          <w:tab w:val="left" w:pos="10840"/>
        </w:tabs>
        <w:spacing w:line="276" w:lineRule="auto"/>
        <w:ind w:left="160" w:right="443" w:hanging="153"/>
      </w:pPr>
      <w:r>
        <w:rPr>
          <w:rStyle w:val="None"/>
          <w:caps w:val="0"/>
          <w:smallCaps w:val="0"/>
          <w:strike w:val="0"/>
          <w:dstrike w:val="0"/>
          <w:outline w:val="0"/>
          <w:color w:val="2e5395"/>
          <w:sz w:val="26"/>
          <w:szCs w:val="26"/>
          <w:u w:val="single" w:color="2e5395"/>
          <w:shd w:val="nil" w:color="auto" w:fill="auto"/>
          <w:vertAlign w:val="baseline"/>
          <w:rtl w:val="0"/>
          <w:lang w:val="en-US"/>
          <w14:textFill>
            <w14:solidFill>
              <w14:srgbClr w14:val="2E5395"/>
            </w14:solidFill>
          </w14:textFill>
        </w:rPr>
        <w:t>U12 &amp; U14 Game Play</w:t>
      </w:r>
      <w:r>
        <w:rPr>
          <w:rStyle w:val="None"/>
          <w:caps w:val="0"/>
          <w:smallCaps w:val="0"/>
          <w:strike w:val="0"/>
          <w:dstrike w:val="0"/>
          <w:outline w:val="0"/>
          <w:color w:val="2e5395"/>
          <w:sz w:val="26"/>
          <w:szCs w:val="26"/>
          <w:u w:val="single" w:color="2e5395"/>
          <w:shd w:val="nil" w:color="auto" w:fill="auto"/>
          <w:vertAlign w:val="baseline"/>
          <w14:textFill>
            <w14:solidFill>
              <w14:srgbClr w14:val="2E5395"/>
            </w14:solidFill>
          </w14:textFill>
        </w:rPr>
        <w:tab/>
      </w:r>
    </w:p>
    <w:p>
      <w:pPr>
        <w:pStyle w:val="Body"/>
        <w:spacing w:line="276" w:lineRule="auto"/>
        <w:rPr>
          <w:rStyle w:val="None"/>
          <w:sz w:val="24"/>
          <w:szCs w:val="24"/>
        </w:rPr>
      </w:pPr>
      <w:r>
        <w:rPr>
          <w:rStyle w:val="None"/>
          <w:sz w:val="24"/>
          <w:szCs w:val="24"/>
          <w:rtl w:val="0"/>
          <w:lang w:val="en-US"/>
        </w:rPr>
        <w:t>All subsequent ice times will be game play format. Game play may take various forms. All players will have a cumulative evaluation score based on all evaluations to date (including UAA scores) to determine subsequent ice times. At the end of the evaluation process, Sports Evaluations Ltd. will rank athletes based on all evaluation scores to generate the draft list or potential team formation rankings.</w:t>
      </w:r>
      <w:r>
        <w:rPr>
          <w:rtl w:val="0"/>
        </w:rPr>
        <w:t xml:space="preserve"> </w:t>
      </w:r>
    </w:p>
    <w:p>
      <w:pPr>
        <w:pStyle w:val="Body"/>
        <w:spacing w:line="276" w:lineRule="auto"/>
        <w:rPr>
          <w:rStyle w:val="None"/>
          <w:sz w:val="24"/>
          <w:szCs w:val="24"/>
        </w:rPr>
      </w:pPr>
    </w:p>
    <w:p>
      <w:pPr>
        <w:pStyle w:val="Body"/>
        <w:ind w:left="160"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Some of the key concepts and guidelines are:</w:t>
      </w:r>
    </w:p>
    <w:p>
      <w:pPr>
        <w:pStyle w:val="Body"/>
        <w:numPr>
          <w:ilvl w:val="0"/>
          <w:numId w:val="8"/>
        </w:numPr>
        <w:bidi w:val="0"/>
        <w:spacing w:before="46"/>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Like skilled players compete against each other after the separation skate.  </w:t>
      </w:r>
    </w:p>
    <w:p>
      <w:pPr>
        <w:pStyle w:val="Body"/>
        <w:numPr>
          <w:ilvl w:val="0"/>
          <w:numId w:val="8"/>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Consistent evaluators for ice times within a division.</w:t>
      </w:r>
    </w:p>
    <w:p>
      <w:pPr>
        <w:pStyle w:val="Body"/>
        <w:numPr>
          <w:ilvl w:val="0"/>
          <w:numId w:val="8"/>
        </w:numPr>
        <w:bidi w:val="0"/>
        <w:spacing w:before="45" w:line="276" w:lineRule="auto"/>
        <w:ind w:right="41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After each ice time, all players who participated in the ice time may have a cumulative score. The scores from each session will be used and considered when movement of players are made to determine placement fo</w:t>
      </w:r>
      <w:r>
        <w:rPr>
          <w:rStyle w:val="None"/>
          <w:sz w:val="24"/>
          <w:szCs w:val="24"/>
          <w:rtl w:val="0"/>
          <w:lang w:val="en-US"/>
        </w:rPr>
        <w:t>r the</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next game skate.  Recommendations from Sports Evaluations will be used for player movement.</w:t>
      </w:r>
    </w:p>
    <w:p>
      <w:pPr>
        <w:pStyle w:val="Body"/>
        <w:numPr>
          <w:ilvl w:val="0"/>
          <w:numId w:val="8"/>
        </w:numPr>
        <w:bidi w:val="0"/>
        <w:spacing w:line="278" w:lineRule="auto"/>
        <w:ind w:right="698"/>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Evaluation scores will be compiled by use of an online evaluation application. The Divisional Directors and Coordinator of Evaluations will oversee this process and have access to scores in real time.</w:t>
      </w:r>
    </w:p>
    <w:p>
      <w:pPr>
        <w:pStyle w:val="Body"/>
        <w:spacing w:before="3"/>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tabs>
          <w:tab w:val="left" w:pos="10840"/>
        </w:tabs>
        <w:spacing w:line="276" w:lineRule="auto"/>
        <w:ind w:left="7" w:right="443"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r>
        <w:rPr>
          <w:rStyle w:val="None"/>
          <w:caps w:val="0"/>
          <w:smallCaps w:val="0"/>
          <w:strike w:val="0"/>
          <w:dstrike w:val="0"/>
          <w:outline w:val="0"/>
          <w:color w:val="2e5395"/>
          <w:sz w:val="26"/>
          <w:szCs w:val="26"/>
          <w:u w:val="single" w:color="2e5395"/>
          <w:shd w:val="nil" w:color="auto" w:fill="auto"/>
          <w:vertAlign w:val="baseline"/>
          <w:rtl w:val="0"/>
          <w:lang w:val="en-US"/>
          <w14:textFill>
            <w14:solidFill>
              <w14:srgbClr w14:val="2E5395"/>
            </w14:solidFill>
          </w14:textFill>
        </w:rPr>
        <w:t>U12 &amp; U14 Game Play Process</w:t>
      </w:r>
      <w:r>
        <w:rPr>
          <w:rStyle w:val="None"/>
          <w:caps w:val="0"/>
          <w:smallCaps w:val="0"/>
          <w:strike w:val="0"/>
          <w:dstrike w:val="0"/>
          <w:outline w:val="0"/>
          <w:color w:val="2e5395"/>
          <w:sz w:val="26"/>
          <w:szCs w:val="26"/>
          <w:u w:val="single" w:color="2e5395"/>
          <w:shd w:val="nil" w:color="auto" w:fill="auto"/>
          <w:vertAlign w:val="baseline"/>
          <w14:textFill>
            <w14:solidFill>
              <w14:srgbClr w14:val="2E5395"/>
            </w14:solidFill>
          </w14:textFill>
        </w:rPr>
        <w:tab/>
      </w:r>
    </w:p>
    <w:p>
      <w:pPr>
        <w:pStyle w:val="Body"/>
        <w:numPr>
          <w:ilvl w:val="0"/>
          <w:numId w:val="10"/>
        </w:numPr>
        <w:bidi w:val="0"/>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Each player will be assigned a pinnie or jersey color and number for each game.  Please arrive early for each evaluation time.  </w:t>
      </w:r>
    </w:p>
    <w:p>
      <w:pPr>
        <w:pStyle w:val="Body"/>
        <w:numPr>
          <w:ilvl w:val="0"/>
          <w:numId w:val="10"/>
        </w:numPr>
        <w:bidi w:val="0"/>
        <w:spacing w:before="2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Game play may consist of 3v3, 4v4, 5v5, etc. with the goal being equal shift time.</w:t>
      </w:r>
    </w:p>
    <w:p>
      <w:pPr>
        <w:pStyle w:val="Body"/>
        <w:numPr>
          <w:ilvl w:val="0"/>
          <w:numId w:val="10"/>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For U14, evaluation drills</w:t>
      </w:r>
      <w:r>
        <w:rPr>
          <w:rStyle w:val="None"/>
          <w:b w:val="1"/>
          <w:bCs w:val="1"/>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may be incorporated into the scrimmage to start each session.</w:t>
      </w:r>
    </w:p>
    <w:p>
      <w:pPr>
        <w:pStyle w:val="Body"/>
        <w:numPr>
          <w:ilvl w:val="0"/>
          <w:numId w:val="10"/>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Fluid line changes/ line changes on cue will be outlined to the players prior to the start of the game with the goal of equal shift opportunity for all players. </w:t>
      </w:r>
    </w:p>
    <w:p>
      <w:pPr>
        <w:pStyle w:val="Body"/>
        <w:numPr>
          <w:ilvl w:val="0"/>
          <w:numId w:val="10"/>
        </w:numPr>
        <w:bidi w:val="0"/>
        <w:spacing w:line="276" w:lineRule="auto"/>
        <w:ind w:right="531"/>
        <w:jc w:val="left"/>
        <w:rPr>
          <w:sz w:val="24"/>
          <w:szCs w:val="24"/>
          <w:rtl w:val="0"/>
        </w:rPr>
      </w:pPr>
      <w:bookmarkStart w:name="_headingh.dl1veprp72pf" w:id="6"/>
      <w:bookmarkEnd w:id="6"/>
      <w:r>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A</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referee will be scheduled for evaluations games. Referee discretion will be used regarding rules/calls to ensure optimal game flow throughout the ice time.</w:t>
      </w:r>
    </w:p>
    <w:p>
      <w:pPr>
        <w:pStyle w:val="Body"/>
        <w:numPr>
          <w:ilvl w:val="0"/>
          <w:numId w:val="10"/>
        </w:numPr>
        <w:bidi w:val="0"/>
        <w:spacing w:line="276" w:lineRule="auto"/>
        <w:ind w:right="384"/>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It is important to note that for U14 scrimmages, players may not be playing in their primary position at all times. Bench volunteers should try their best to rotate players based on their declared or primary position. Player</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primary position will be noted for each athlete, so bench volunteers are aware and will be marked in the evaluation app for the evaluators.</w:t>
      </w:r>
    </w:p>
    <w:p>
      <w:pPr>
        <w:pStyle w:val="Body"/>
        <w:numPr>
          <w:ilvl w:val="0"/>
          <w:numId w:val="10"/>
        </w:numPr>
        <w:bidi w:val="0"/>
        <w:spacing w:line="276" w:lineRule="auto"/>
        <w:ind w:right="52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For U12, bench volunteers should try their best to rotate players equally and fairly through all scrimmage skates. At this level, it is not critical to rotate based on position as it is still declared as Children</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s Ringette.</w:t>
      </w:r>
    </w:p>
    <w:p>
      <w:pPr>
        <w:pStyle w:val="Body"/>
        <w:tabs>
          <w:tab w:val="left" w:pos="520"/>
        </w:tabs>
        <w:spacing w:line="276" w:lineRule="auto"/>
        <w:ind w:left="520" w:right="789" w:firstLine="0"/>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(Note: Parent/Coach Volunteers on the bench/ice are not permitted to instruct or coach any player through the</w:t>
      </w:r>
      <w:r>
        <w:rPr>
          <w:rStyle w:val="None"/>
          <w:b w:val="1"/>
          <w:bCs w:val="1"/>
          <w:sz w:val="20"/>
          <w:szCs w:val="20"/>
          <w:rtl w:val="0"/>
        </w:rPr>
        <w:t xml:space="preserve"> </w:t>
      </w:r>
      <w:r>
        <w:rPr>
          <w:rStyle w:val="None"/>
          <w:b w:val="1"/>
          <w:bCs w:val="1"/>
          <w:caps w:val="0"/>
          <w:smallCaps w:val="0"/>
          <w:strike w:val="0"/>
          <w:dstrike w:val="0"/>
          <w:outline w:val="0"/>
          <w:color w:val="000000"/>
          <w:sz w:val="20"/>
          <w:szCs w:val="20"/>
          <w:u w:val="none" w:color="000000"/>
          <w:shd w:val="nil" w:color="auto" w:fill="auto"/>
          <w:vertAlign w:val="baseline"/>
          <w:rtl w:val="0"/>
          <w:lang w:val="pt-PT"/>
          <w14:textFill>
            <w14:solidFill>
              <w14:srgbClr w14:val="000000"/>
            </w14:solidFill>
          </w14:textFill>
        </w:rPr>
        <w:t>process)</w:t>
      </w:r>
    </w:p>
    <w:p>
      <w:pPr>
        <w:pStyle w:val="heading 4"/>
        <w:numPr>
          <w:ilvl w:val="0"/>
          <w:numId w:val="10"/>
        </w:numPr>
        <w:bidi w:val="0"/>
        <w:spacing w:before="1"/>
        <w:ind w:right="0"/>
        <w:jc w:val="left"/>
        <w:rPr>
          <w:b w:val="0"/>
          <w:bCs w:val="0"/>
          <w:rtl w:val="0"/>
        </w:rPr>
      </w:pPr>
      <w:bookmarkStart w:name="_headingh.e3hykb70hd1i" w:id="7"/>
      <w:bookmarkEnd w:id="7"/>
      <w:r>
        <w:rPr>
          <w:rStyle w:val="None"/>
          <w:b w:val="0"/>
          <w:bCs w:val="0"/>
          <w:rtl w:val="0"/>
          <w:lang w:val="en-US"/>
        </w:rPr>
        <w:t>E</w:t>
      </w:r>
      <w:r>
        <w:rPr>
          <w:rStyle w:val="None"/>
          <w:b w:val="0"/>
          <w:bCs w:val="0"/>
          <w:rtl w:val="0"/>
          <w:lang w:val="en-US"/>
        </w:rPr>
        <w:t>valuators are scoring on four areas: from a 1-9 scale</w:t>
      </w:r>
    </w:p>
    <w:p>
      <w:pPr>
        <w:pStyle w:val="Body"/>
        <w:numPr>
          <w:ilvl w:val="1"/>
          <w:numId w:val="12"/>
        </w:numPr>
        <w:bidi w:val="0"/>
        <w:spacing w:before="42"/>
        <w:ind w:right="0"/>
        <w:jc w:val="left"/>
        <w:rPr>
          <w:sz w:val="24"/>
          <w:szCs w:val="24"/>
          <w:rtl w:val="0"/>
        </w:rPr>
      </w:pPr>
      <w:r>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Skating</w:t>
      </w:r>
    </w:p>
    <w:p>
      <w:pPr>
        <w:pStyle w:val="Body"/>
        <w:numPr>
          <w:ilvl w:val="1"/>
          <w:numId w:val="12"/>
        </w:numPr>
        <w:bidi w:val="0"/>
        <w:spacing w:before="45"/>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Skills - Shooting, Passing, &amp; Receiving, game skills (offensive/defensive), checking, ring handling</w:t>
      </w:r>
    </w:p>
    <w:p>
      <w:pPr>
        <w:pStyle w:val="Body"/>
        <w:numPr>
          <w:ilvl w:val="1"/>
          <w:numId w:val="12"/>
        </w:numPr>
        <w:bidi w:val="0"/>
        <w:spacing w:before="42"/>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Game sense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Offensive/ Defensive, understanding of rules </w:t>
      </w:r>
    </w:p>
    <w:p>
      <w:pPr>
        <w:pStyle w:val="Body"/>
        <w:numPr>
          <w:ilvl w:val="1"/>
          <w:numId w:val="12"/>
        </w:numPr>
        <w:bidi w:val="0"/>
        <w:spacing w:before="45"/>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Intangibles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work ethic, compete, battle, want, will</w:t>
      </w:r>
    </w:p>
    <w:p>
      <w:pPr>
        <w:pStyle w:val="Body"/>
        <w:numPr>
          <w:ilvl w:val="0"/>
          <w:numId w:val="10"/>
        </w:numPr>
        <w:bidi w:val="0"/>
        <w:spacing w:line="276" w:lineRule="auto"/>
        <w:ind w:right="801"/>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 score will be recorded for each player on each of the four skill categories. The score will be based on each player</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s skill as compared to other players on the ice. </w:t>
      </w:r>
    </w:p>
    <w:p>
      <w:pPr>
        <w:pStyle w:val="Body"/>
        <w:tabs>
          <w:tab w:val="left" w:pos="520"/>
        </w:tabs>
        <w:bidi w:val="0"/>
        <w:spacing w:line="276" w:lineRule="auto"/>
        <w:ind w:left="0" w:right="801" w:firstLine="0"/>
        <w:jc w:val="left"/>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pPr>
    </w:p>
    <w:p>
      <w:pPr>
        <w:pStyle w:val="Body"/>
        <w:tabs>
          <w:tab w:val="left" w:pos="10840"/>
        </w:tabs>
        <w:spacing w:line="276" w:lineRule="auto"/>
        <w:ind w:left="160" w:right="443" w:firstLine="0"/>
      </w:pPr>
      <w:r>
        <w:rPr>
          <w:rStyle w:val="None"/>
          <w:b w:val="1"/>
          <w:bCs w:val="1"/>
          <w:outline w:val="0"/>
          <w:color w:val="2e5395"/>
          <w:sz w:val="32"/>
          <w:szCs w:val="32"/>
          <w:u w:val="single" w:color="2e5395"/>
          <w:rtl w:val="0"/>
          <w:lang w:val="en-US"/>
          <w14:textFill>
            <w14:solidFill>
              <w14:srgbClr w14:val="2E5395"/>
            </w14:solidFill>
          </w14:textFill>
        </w:rPr>
        <w:t>U14 to U19 Divisions</w:t>
      </w:r>
      <w:r>
        <w:rPr>
          <w:rStyle w:val="None"/>
          <w:caps w:val="0"/>
          <w:smallCaps w:val="0"/>
          <w:strike w:val="0"/>
          <w:dstrike w:val="0"/>
          <w:outline w:val="0"/>
          <w:color w:val="2e5395"/>
          <w:sz w:val="26"/>
          <w:szCs w:val="26"/>
          <w:u w:val="single" w:color="2e5395"/>
          <w:shd w:val="nil" w:color="auto" w:fill="auto"/>
          <w:vertAlign w:val="baseline"/>
          <w14:textFill>
            <w14:solidFill>
              <w14:srgbClr w14:val="2E5395"/>
            </w14:solidFill>
          </w14:textFill>
        </w:rPr>
        <w:tab/>
      </w:r>
    </w:p>
    <w:p>
      <w:pPr>
        <w:pStyle w:val="Body"/>
        <w:numPr>
          <w:ilvl w:val="0"/>
          <w:numId w:val="2"/>
        </w:numPr>
        <w:bidi w:val="0"/>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U14 teams may be made up of a combination of A, B and C levels.</w:t>
      </w:r>
    </w:p>
    <w:p>
      <w:pPr>
        <w:pStyle w:val="Body"/>
        <w:numPr>
          <w:ilvl w:val="0"/>
          <w:numId w:val="2"/>
        </w:numPr>
        <w:bidi w:val="0"/>
        <w:spacing w:before="25"/>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U16 teams may be made up of a combination of A, B and C levels.</w:t>
      </w:r>
    </w:p>
    <w:p>
      <w:pPr>
        <w:pStyle w:val="Body"/>
        <w:numPr>
          <w:ilvl w:val="0"/>
          <w:numId w:val="2"/>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U19 team(s) may be made up of a combination of A, and B levels.</w:t>
      </w:r>
    </w:p>
    <w:p>
      <w:pPr>
        <w:pStyle w:val="Body"/>
        <w:spacing w:before="5"/>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before="51" w:line="276" w:lineRule="auto"/>
        <w:ind w:left="160" w:right="429"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Team roster sizes will be dependent on the number of players registered in each division. The actual number will be determined by the Oversight Committee and in accordance with SGRA Bylaws and Policies and Ringette Alberta Guidelines.</w:t>
      </w:r>
    </w:p>
    <w:p>
      <w:pPr>
        <w:pStyle w:val="Body"/>
        <w:spacing w:before="1" w:line="278" w:lineRule="auto"/>
        <w:ind w:left="160" w:right="523"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For players wishing to be evaluated as a part-time or full-time goalie, see the last section in this             document.</w:t>
      </w:r>
    </w:p>
    <w:p>
      <w:pPr>
        <w:pStyle w:val="Body"/>
        <w:spacing w:line="276" w:lineRule="auto"/>
        <w:ind w:left="160" w:right="387" w:firstLine="0"/>
        <w:rPr>
          <w:rStyle w:val="None"/>
          <w:sz w:val="24"/>
          <w:szCs w:val="24"/>
        </w:rPr>
      </w:pPr>
      <w:bookmarkStart w:name="_headingh.3tmb2sfx3g4e" w:id="8"/>
      <w:bookmarkEnd w:id="8"/>
      <w:r>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Upon selection of the Capital Region Ringette</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U14AA, U16AA, and U19AA teams,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unsuccessful players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will </w:t>
      </w:r>
      <w:r>
        <w:rPr>
          <w:rStyle w:val="None"/>
          <w:sz w:val="24"/>
          <w:szCs w:val="24"/>
          <w:rtl w:val="0"/>
          <w:lang w:val="en-US"/>
        </w:rPr>
        <w:t>be released to</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attend evaluation skates with their home association. </w:t>
      </w:r>
    </w:p>
    <w:p>
      <w:pPr>
        <w:pStyle w:val="Body"/>
        <w:spacing w:line="276" w:lineRule="auto"/>
        <w:ind w:left="160" w:right="387" w:firstLine="0"/>
        <w:rPr>
          <w:rStyle w:val="None"/>
          <w:sz w:val="24"/>
          <w:szCs w:val="24"/>
        </w:rPr>
      </w:pPr>
      <w:bookmarkStart w:name="_headingh.exxwgse9z3lw" w:id="9"/>
      <w:bookmarkEnd w:id="9"/>
    </w:p>
    <w:p>
      <w:pPr>
        <w:pStyle w:val="Body"/>
        <w:ind w:left="160"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If you have any questions, please contact:</w:t>
      </w:r>
    </w:p>
    <w:p>
      <w:pPr>
        <w:pStyle w:val="Body"/>
        <w:numPr>
          <w:ilvl w:val="0"/>
          <w:numId w:val="8"/>
        </w:numPr>
        <w:bidi w:val="0"/>
        <w:spacing w:before="45"/>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Director of U14</w:t>
      </w:r>
      <w:r>
        <w:rPr>
          <w:rStyle w:val="None"/>
          <w:caps w:val="0"/>
          <w:smallCaps w:val="0"/>
          <w:strike w:val="0"/>
          <w:dstrike w:val="0"/>
          <w:outline w:val="0"/>
          <w:color w:val="0462c1"/>
          <w:sz w:val="24"/>
          <w:szCs w:val="24"/>
          <w:u w:val="none" w:color="0462c1"/>
          <w:shd w:val="nil" w:color="auto" w:fill="auto"/>
          <w:vertAlign w:val="baseline"/>
          <w:rtl w:val="0"/>
          <w14:textFill>
            <w14:solidFill>
              <w14:srgbClr w14:val="0462C1"/>
            </w14:solidFill>
          </w14:textFill>
        </w:rPr>
        <w:t xml:space="preserve"> </w:t>
      </w:r>
      <w:r>
        <w:rPr>
          <w:rStyle w:val="Hyperlink.2"/>
          <w:sz w:val="24"/>
          <w:szCs w:val="24"/>
        </w:rPr>
        <w:fldChar w:fldCharType="begin" w:fldLock="0"/>
      </w:r>
      <w:r>
        <w:rPr>
          <w:rStyle w:val="Hyperlink.2"/>
          <w:sz w:val="24"/>
          <w:szCs w:val="24"/>
        </w:rPr>
        <w:instrText xml:space="preserve"> HYPERLINK "mailto:U14dir@sprucegroveringette.com"</w:instrText>
      </w:r>
      <w:r>
        <w:rPr>
          <w:rStyle w:val="Hyperlink.2"/>
          <w:sz w:val="24"/>
          <w:szCs w:val="24"/>
        </w:rPr>
        <w:fldChar w:fldCharType="separate" w:fldLock="0"/>
      </w:r>
      <w:r>
        <w:rPr>
          <w:rStyle w:val="Hyperlink.2"/>
          <w:sz w:val="24"/>
          <w:szCs w:val="24"/>
          <w:rtl w:val="0"/>
          <w:lang w:val="de-DE"/>
        </w:rPr>
        <w:t>U14dir@sprucegroveringette.com</w:t>
      </w:r>
      <w:r>
        <w:rPr>
          <w:sz w:val="24"/>
          <w:szCs w:val="24"/>
        </w:rPr>
        <w:fldChar w:fldCharType="end" w:fldLock="0"/>
      </w:r>
    </w:p>
    <w:p>
      <w:pPr>
        <w:pStyle w:val="Body"/>
        <w:numPr>
          <w:ilvl w:val="0"/>
          <w:numId w:val="8"/>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Director of U16</w:t>
      </w:r>
      <w:r>
        <w:rPr>
          <w:rStyle w:val="None"/>
          <w:caps w:val="0"/>
          <w:smallCaps w:val="0"/>
          <w:strike w:val="0"/>
          <w:dstrike w:val="0"/>
          <w:outline w:val="0"/>
          <w:color w:val="0462c1"/>
          <w:sz w:val="24"/>
          <w:szCs w:val="24"/>
          <w:u w:val="none" w:color="0462c1"/>
          <w:shd w:val="nil" w:color="auto" w:fill="auto"/>
          <w:vertAlign w:val="baseline"/>
          <w:rtl w:val="0"/>
          <w14:textFill>
            <w14:solidFill>
              <w14:srgbClr w14:val="0462C1"/>
            </w14:solidFill>
          </w14:textFill>
        </w:rPr>
        <w:t xml:space="preserve"> </w:t>
      </w:r>
      <w:r>
        <w:rPr>
          <w:rStyle w:val="Hyperlink.2"/>
          <w:sz w:val="24"/>
          <w:szCs w:val="24"/>
        </w:rPr>
        <w:fldChar w:fldCharType="begin" w:fldLock="0"/>
      </w:r>
      <w:r>
        <w:rPr>
          <w:rStyle w:val="Hyperlink.2"/>
          <w:sz w:val="24"/>
          <w:szCs w:val="24"/>
        </w:rPr>
        <w:instrText xml:space="preserve"> HYPERLINK "mailto:U16dir@sprucegroveringette.com"</w:instrText>
      </w:r>
      <w:r>
        <w:rPr>
          <w:rStyle w:val="Hyperlink.2"/>
          <w:sz w:val="24"/>
          <w:szCs w:val="24"/>
        </w:rPr>
        <w:fldChar w:fldCharType="separate" w:fldLock="0"/>
      </w:r>
      <w:r>
        <w:rPr>
          <w:rStyle w:val="Hyperlink.2"/>
          <w:sz w:val="24"/>
          <w:szCs w:val="24"/>
          <w:rtl w:val="0"/>
          <w:lang w:val="de-DE"/>
        </w:rPr>
        <w:t>U16dir@sprucegroveringette.com</w:t>
      </w:r>
      <w:r>
        <w:rPr>
          <w:sz w:val="24"/>
          <w:szCs w:val="24"/>
        </w:rPr>
        <w:fldChar w:fldCharType="end" w:fldLock="0"/>
      </w:r>
    </w:p>
    <w:p>
      <w:pPr>
        <w:pStyle w:val="Body"/>
        <w:numPr>
          <w:ilvl w:val="0"/>
          <w:numId w:val="8"/>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Director of U19</w:t>
      </w:r>
      <w:r>
        <w:rPr>
          <w:rStyle w:val="None"/>
          <w:caps w:val="0"/>
          <w:smallCaps w:val="0"/>
          <w:strike w:val="0"/>
          <w:dstrike w:val="0"/>
          <w:outline w:val="0"/>
          <w:color w:val="0462c1"/>
          <w:sz w:val="24"/>
          <w:szCs w:val="24"/>
          <w:u w:val="none" w:color="0462c1"/>
          <w:shd w:val="nil" w:color="auto" w:fill="auto"/>
          <w:vertAlign w:val="baseline"/>
          <w:rtl w:val="0"/>
          <w14:textFill>
            <w14:solidFill>
              <w14:srgbClr w14:val="0462C1"/>
            </w14:solidFill>
          </w14:textFill>
        </w:rPr>
        <w:t xml:space="preserve"> </w:t>
      </w:r>
      <w:r>
        <w:rPr>
          <w:rStyle w:val="Hyperlink.2"/>
          <w:sz w:val="24"/>
          <w:szCs w:val="24"/>
        </w:rPr>
        <w:fldChar w:fldCharType="begin" w:fldLock="0"/>
      </w:r>
      <w:r>
        <w:rPr>
          <w:rStyle w:val="Hyperlink.2"/>
          <w:sz w:val="24"/>
          <w:szCs w:val="24"/>
        </w:rPr>
        <w:instrText xml:space="preserve"> HYPERLINK "mailto:U19dir@sprucegroveringette.com"</w:instrText>
      </w:r>
      <w:r>
        <w:rPr>
          <w:rStyle w:val="Hyperlink.2"/>
          <w:sz w:val="24"/>
          <w:szCs w:val="24"/>
        </w:rPr>
        <w:fldChar w:fldCharType="separate" w:fldLock="0"/>
      </w:r>
      <w:r>
        <w:rPr>
          <w:rStyle w:val="Hyperlink.2"/>
          <w:sz w:val="24"/>
          <w:szCs w:val="24"/>
          <w:rtl w:val="0"/>
          <w:lang w:val="de-DE"/>
        </w:rPr>
        <w:t>U19dir@sprucegroveringette.com</w:t>
      </w:r>
      <w:r>
        <w:rPr>
          <w:sz w:val="24"/>
          <w:szCs w:val="24"/>
        </w:rPr>
        <w:fldChar w:fldCharType="end" w:fldLock="0"/>
      </w:r>
    </w:p>
    <w:p>
      <w:pPr>
        <w:pStyle w:val="Heading 3"/>
        <w:spacing w:before="27"/>
        <w:ind w:left="0" w:firstLine="160"/>
        <w:rPr>
          <w:rStyle w:val="None"/>
          <w:outline w:val="0"/>
          <w:color w:val="2e5395"/>
          <w:u w:color="2e5395"/>
          <w14:textFill>
            <w14:solidFill>
              <w14:srgbClr w14:val="2E5395"/>
            </w14:solidFill>
          </w14:textFill>
        </w:rPr>
      </w:pPr>
    </w:p>
    <w:p>
      <w:pPr>
        <w:pStyle w:val="Body"/>
        <w:tabs>
          <w:tab w:val="left" w:pos="10840"/>
        </w:tabs>
        <w:spacing w:line="276" w:lineRule="auto"/>
        <w:ind w:left="160" w:right="443" w:firstLine="0"/>
        <w:rPr>
          <w:rStyle w:val="None"/>
          <w:outline w:val="0"/>
          <w:color w:val="2e5395"/>
          <w:u w:color="2e5395"/>
          <w14:textFill>
            <w14:solidFill>
              <w14:srgbClr w14:val="2E5395"/>
            </w14:solidFill>
          </w14:textFill>
        </w:rPr>
      </w:pPr>
      <w:r>
        <w:rPr>
          <w:rStyle w:val="None"/>
          <w:caps w:val="0"/>
          <w:smallCaps w:val="0"/>
          <w:strike w:val="0"/>
          <w:dstrike w:val="0"/>
          <w:outline w:val="0"/>
          <w:color w:val="2e5395"/>
          <w:sz w:val="26"/>
          <w:szCs w:val="26"/>
          <w:u w:val="single" w:color="2e5395"/>
          <w:shd w:val="nil" w:color="auto" w:fill="auto"/>
          <w:vertAlign w:val="baseline"/>
          <w:rtl w:val="0"/>
          <w:lang w:val="en-US"/>
          <w14:textFill>
            <w14:solidFill>
              <w14:srgbClr w14:val="2E5395"/>
            </w14:solidFill>
          </w14:textFill>
        </w:rPr>
        <w:t>U14 &amp; U19 Mandatory Selections</w:t>
      </w:r>
      <w:r>
        <w:rPr>
          <w:rStyle w:val="None"/>
          <w:caps w:val="0"/>
          <w:smallCaps w:val="0"/>
          <w:strike w:val="0"/>
          <w:dstrike w:val="0"/>
          <w:outline w:val="0"/>
          <w:color w:val="2e5395"/>
          <w:sz w:val="26"/>
          <w:szCs w:val="26"/>
          <w:u w:val="single" w:color="2e5395"/>
          <w:shd w:val="nil" w:color="auto" w:fill="auto"/>
          <w:vertAlign w:val="baseline"/>
          <w14:textFill>
            <w14:solidFill>
              <w14:srgbClr w14:val="2E5395"/>
            </w14:solidFill>
          </w14:textFill>
        </w:rPr>
        <w:tab/>
      </w:r>
    </w:p>
    <w:p>
      <w:pPr>
        <w:pStyle w:val="Body"/>
        <w:spacing w:before="47" w:line="276" w:lineRule="auto"/>
        <w:ind w:left="160" w:right="401"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As athletes move into more competitive levels and/or older divisions, athletes may move into designated positions (Goalie, Forward, Defence, Centre). Players may identify their primary and secondary positions during registration.  Bench volunteers will strive to organize skaters into their preferred positions during scrimmages. This will be considered, however during team selection and throughout the season, coaches ultimately decide where an athlete will play</w:t>
      </w:r>
      <w:r>
        <w:rPr>
          <w:rStyle w:val="None"/>
          <w:rtl w:val="0"/>
        </w:rPr>
        <w:t>.</w:t>
      </w:r>
    </w:p>
    <w:p>
      <w:pPr>
        <w:pStyle w:val="Body"/>
        <w:spacing w:before="47" w:line="276" w:lineRule="auto"/>
        <w:ind w:left="160" w:right="401"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before="47" w:line="276" w:lineRule="auto"/>
        <w:ind w:left="160" w:right="401"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Athletes will be evaluated in two categories: </w:t>
      </w:r>
    </w:p>
    <w:p>
      <w:pPr>
        <w:pStyle w:val="Body"/>
        <w:numPr>
          <w:ilvl w:val="1"/>
          <w:numId w:val="14"/>
        </w:numPr>
        <w:spacing w:before="47" w:line="276" w:lineRule="auto"/>
        <w:ind w:right="401"/>
        <w:rPr>
          <w:sz w:val="24"/>
          <w:szCs w:val="24"/>
          <w:lang w:val="en-US"/>
        </w:rPr>
      </w:pPr>
      <w:r>
        <w:rPr>
          <w:rStyle w:val="None"/>
          <w:sz w:val="24"/>
          <w:szCs w:val="24"/>
          <w:rtl w:val="0"/>
          <w:lang w:val="en-US"/>
        </w:rPr>
        <w:t>Goalies</w:t>
      </w:r>
    </w:p>
    <w:p>
      <w:pPr>
        <w:pStyle w:val="Body"/>
        <w:numPr>
          <w:ilvl w:val="1"/>
          <w:numId w:val="14"/>
        </w:numPr>
        <w:spacing w:before="47" w:line="276" w:lineRule="auto"/>
        <w:ind w:right="401"/>
        <w:rPr>
          <w:sz w:val="24"/>
          <w:szCs w:val="24"/>
          <w:lang w:val="en-US"/>
        </w:rPr>
      </w:pPr>
      <w:r>
        <w:rPr>
          <w:rStyle w:val="None"/>
          <w:sz w:val="24"/>
          <w:szCs w:val="24"/>
          <w:rtl w:val="0"/>
          <w:lang w:val="en-US"/>
        </w:rPr>
        <w:t>S</w:t>
      </w:r>
      <w:r>
        <w:rPr>
          <w:rStyle w:val="None"/>
          <w:sz w:val="24"/>
          <w:szCs w:val="24"/>
          <w:rtl w:val="0"/>
          <w:lang w:val="en-US"/>
        </w:rPr>
        <w:t>katers (F</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orward, Defence, Centre)</w:t>
      </w:r>
    </w:p>
    <w:p>
      <w:pPr>
        <w:pStyle w:val="Body"/>
        <w:spacing w:before="47" w:line="276" w:lineRule="auto"/>
        <w:ind w:left="160" w:right="401"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Rationale: To ensure the most skilled athletes are ranked in order, regardless of position.</w:t>
      </w:r>
    </w:p>
    <w:p>
      <w:pPr>
        <w:pStyle w:val="Body"/>
        <w:spacing w:before="7"/>
        <w:rPr>
          <w:rStyle w:val="None"/>
          <w:caps w:val="0"/>
          <w:smallCaps w:val="0"/>
          <w:strike w:val="0"/>
          <w:dstrike w:val="0"/>
          <w:outline w:val="0"/>
          <w:color w:val="000000"/>
          <w:sz w:val="27"/>
          <w:szCs w:val="27"/>
          <w:u w:val="none" w:color="000000"/>
          <w:shd w:val="nil" w:color="auto" w:fill="auto"/>
          <w:vertAlign w:val="baseline"/>
          <w14:textFill>
            <w14:solidFill>
              <w14:srgbClr w14:val="000000"/>
            </w14:solidFill>
          </w14:textFill>
        </w:rPr>
      </w:pPr>
    </w:p>
    <w:p>
      <w:pPr>
        <w:pStyle w:val="Body"/>
        <w:spacing w:before="7"/>
        <w:ind w:left="177" w:firstLine="0"/>
        <w:rPr>
          <w:rStyle w:val="None"/>
          <w:b w:val="1"/>
          <w:bCs w:val="1"/>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bookmarkStart w:name="_headingh.25w2ds9wqtt" w:id="10"/>
      <w:bookmarkEnd w:id="10"/>
      <w:r>
        <w:rPr>
          <w:rStyle w:val="None"/>
          <w:b w:val="1"/>
          <w:bCs w:val="1"/>
          <w:i w:val="1"/>
          <w:iCs w:val="1"/>
          <w:caps w:val="0"/>
          <w:smallCaps w:val="0"/>
          <w:strike w:val="0"/>
          <w:dstrike w:val="0"/>
          <w:outline w:val="0"/>
          <w:color w:val="c00000"/>
          <w:sz w:val="24"/>
          <w:szCs w:val="24"/>
          <w:u w:val="single" w:color="c00000"/>
          <w:shd w:val="nil" w:color="auto" w:fill="auto"/>
          <w:vertAlign w:val="baseline"/>
          <w:rtl w:val="0"/>
          <w14:textFill>
            <w14:solidFill>
              <w14:srgbClr w14:val="C00000"/>
            </w14:solidFill>
          </w14:textFill>
        </w:rPr>
        <w:t>N</w:t>
      </w:r>
      <w:r>
        <w:rPr>
          <w:rStyle w:val="None"/>
          <w:b w:val="1"/>
          <w:bCs w:val="1"/>
          <w:i w:val="1"/>
          <w:iCs w:val="1"/>
          <w:caps w:val="0"/>
          <w:smallCaps w:val="0"/>
          <w:strike w:val="0"/>
          <w:dstrike w:val="0"/>
          <w:outline w:val="0"/>
          <w:color w:val="c00000"/>
          <w:sz w:val="24"/>
          <w:szCs w:val="24"/>
          <w:u w:val="single" w:color="c00000"/>
          <w:shd w:val="nil" w:color="auto" w:fill="auto"/>
          <w:vertAlign w:val="baseline"/>
          <w:rtl w:val="0"/>
          <w:lang w:val="en-US"/>
          <w14:textFill>
            <w14:solidFill>
              <w14:srgbClr w14:val="C00000"/>
            </w14:solidFill>
          </w14:textFill>
        </w:rPr>
        <w:t>ew for 202</w:t>
      </w:r>
      <w:r>
        <w:rPr>
          <w:rStyle w:val="None"/>
          <w:b w:val="1"/>
          <w:bCs w:val="1"/>
          <w:i w:val="1"/>
          <w:iCs w:val="1"/>
          <w:outline w:val="0"/>
          <w:color w:val="c00000"/>
          <w:sz w:val="24"/>
          <w:szCs w:val="24"/>
          <w:u w:val="single" w:color="c00000"/>
          <w:rtl w:val="0"/>
          <w14:textFill>
            <w14:solidFill>
              <w14:srgbClr w14:val="C00000"/>
            </w14:solidFill>
          </w14:textFill>
        </w:rPr>
        <w:t>6</w:t>
      </w:r>
      <w:r>
        <w:rPr>
          <w:rStyle w:val="None"/>
          <w:b w:val="1"/>
          <w:bCs w:val="1"/>
          <w:i w:val="1"/>
          <w:iCs w:val="1"/>
          <w:caps w:val="0"/>
          <w:smallCaps w:val="0"/>
          <w:strike w:val="0"/>
          <w:dstrike w:val="0"/>
          <w:outline w:val="0"/>
          <w:color w:val="c00000"/>
          <w:sz w:val="24"/>
          <w:szCs w:val="24"/>
          <w:u w:val="single" w:color="c00000"/>
          <w:shd w:val="nil" w:color="auto" w:fill="auto"/>
          <w:vertAlign w:val="baseline"/>
          <w:rtl w:val="0"/>
          <w14:textFill>
            <w14:solidFill>
              <w14:srgbClr w14:val="C00000"/>
            </w14:solidFill>
          </w14:textFill>
        </w:rPr>
        <w:t>/202</w:t>
      </w:r>
      <w:r>
        <w:rPr>
          <w:rStyle w:val="None"/>
          <w:b w:val="1"/>
          <w:bCs w:val="1"/>
          <w:i w:val="1"/>
          <w:iCs w:val="1"/>
          <w:outline w:val="0"/>
          <w:color w:val="c00000"/>
          <w:sz w:val="24"/>
          <w:szCs w:val="24"/>
          <w:u w:val="single" w:color="c00000"/>
          <w:rtl w:val="0"/>
          <w14:textFill>
            <w14:solidFill>
              <w14:srgbClr w14:val="C00000"/>
            </w14:solidFill>
          </w14:textFill>
        </w:rPr>
        <w:t>7</w:t>
      </w:r>
      <w:r>
        <w:rPr>
          <w:rStyle w:val="None"/>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As part of the ongoing effort to strengthen the AA program in the Capital Region,</w:t>
      </w:r>
      <w:r>
        <w:rPr>
          <w:rStyle w:val="None"/>
          <w:b w:val="1"/>
          <w:bCs w:val="1"/>
          <w:sz w:val="24"/>
          <w:szCs w:val="24"/>
          <w:rtl w:val="0"/>
        </w:rPr>
        <w:t xml:space="preserve"> </w:t>
      </w:r>
      <w:r>
        <w:rPr>
          <w:rStyle w:val="None"/>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all associations have collaborated to develop a revised framework for AA</w:t>
      </w:r>
      <w:r>
        <w:rPr>
          <w:rStyle w:val="None"/>
          <w:b w:val="1"/>
          <w:bCs w:val="1"/>
          <w:sz w:val="24"/>
          <w:szCs w:val="24"/>
          <w:rtl w:val="0"/>
        </w:rPr>
        <w:t xml:space="preserve"> </w:t>
      </w:r>
      <w:r>
        <w:rPr>
          <w:rStyle w:val="None"/>
          <w:b w:val="1"/>
          <w:bCs w:val="1"/>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programming.</w:t>
      </w:r>
    </w:p>
    <w:p>
      <w:pPr>
        <w:pStyle w:val="Body"/>
        <w:spacing w:before="7"/>
        <w:ind w:left="177" w:firstLine="0"/>
        <w:rPr>
          <w:rStyle w:val="None"/>
          <w:b w:val="1"/>
          <w:bCs w:val="1"/>
          <w:sz w:val="24"/>
          <w:szCs w:val="24"/>
        </w:rPr>
      </w:pPr>
      <w:bookmarkStart w:name="_headingh.rckx433hlgvo" w:id="11"/>
      <w:bookmarkEnd w:id="11"/>
      <w:r>
        <w:rPr>
          <w:rStyle w:val="None"/>
          <w:b w:val="1"/>
          <w:bCs w:val="1"/>
          <w:sz w:val="24"/>
          <w:szCs w:val="24"/>
          <w:rtl w:val="0"/>
        </w:rPr>
        <w:t>U</w:t>
      </w:r>
      <w:r>
        <w:rPr>
          <w:rStyle w:val="None"/>
          <w:b w:val="1"/>
          <w:bCs w:val="1"/>
          <w:sz w:val="24"/>
          <w:szCs w:val="24"/>
          <w:rtl w:val="0"/>
          <w:lang w:val="en-US"/>
        </w:rPr>
        <w:t>14AA, U16AA, and U19AA athletes progress through a sequence of evaluations beginning at their regional host association and culminating in joint centralized evaluations and team selection. Those athletes not selected to a Capital Region AA team return to their home association for participation in local evaluations.</w:t>
      </w:r>
    </w:p>
    <w:p>
      <w:pPr>
        <w:pStyle w:val="Body"/>
        <w:spacing w:before="7"/>
        <w:rPr>
          <w:rStyle w:val="None"/>
          <w:caps w:val="0"/>
          <w:smallCaps w:val="0"/>
          <w:strike w:val="0"/>
          <w:dstrike w:val="0"/>
          <w:outline w:val="0"/>
          <w:color w:val="000000"/>
          <w:sz w:val="27"/>
          <w:szCs w:val="27"/>
          <w:u w:val="none" w:color="000000"/>
          <w:shd w:val="nil" w:color="auto" w:fill="auto"/>
          <w:vertAlign w:val="baseline"/>
          <w14:textFill>
            <w14:solidFill>
              <w14:srgbClr w14:val="000000"/>
            </w14:solidFill>
          </w14:textFill>
        </w:rPr>
      </w:pPr>
    </w:p>
    <w:p>
      <w:pPr>
        <w:pStyle w:val="Body"/>
        <w:spacing w:line="276" w:lineRule="auto"/>
        <w:ind w:left="160" w:right="607" w:firstLine="0"/>
        <w:rPr>
          <w:rStyle w:val="None"/>
          <w:b w:val="1"/>
          <w:bCs w:val="1"/>
          <w:caps w:val="0"/>
          <w:smallCaps w:val="0"/>
          <w:strike w:val="0"/>
          <w:dstrike w:val="0"/>
          <w:outline w:val="0"/>
          <w:color w:val="000000"/>
          <w:sz w:val="24"/>
          <w:szCs w:val="24"/>
          <w:u w:val="single" w:color="000000"/>
          <w:shd w:val="nil" w:color="auto" w:fill="auto"/>
          <w:vertAlign w:val="baseline"/>
          <w14:textFill>
            <w14:solidFill>
              <w14:srgbClr w14:val="000000"/>
            </w14:solidFill>
          </w14:textFill>
        </w:rPr>
      </w:pPr>
      <w:r>
        <w:rPr>
          <w:rStyle w:val="None"/>
          <w:b w:val="1"/>
          <w:bCs w:val="1"/>
          <w:caps w:val="0"/>
          <w:smallCaps w:val="0"/>
          <w:strike w:val="0"/>
          <w:dstrike w:val="0"/>
          <w:outline w:val="0"/>
          <w:color w:val="000000"/>
          <w:sz w:val="24"/>
          <w:szCs w:val="24"/>
          <w:u w:val="single" w:color="000000"/>
          <w:shd w:val="nil" w:color="auto" w:fill="auto"/>
          <w:vertAlign w:val="baseline"/>
          <w:rtl w:val="0"/>
          <w:lang w:val="en-US"/>
          <w14:textFill>
            <w14:solidFill>
              <w14:srgbClr w14:val="000000"/>
            </w14:solidFill>
          </w14:textFill>
        </w:rPr>
        <w:t>House League Teams</w:t>
      </w:r>
    </w:p>
    <w:p>
      <w:pPr>
        <w:pStyle w:val="Body"/>
        <w:spacing w:line="276" w:lineRule="auto"/>
        <w:ind w:left="160" w:right="607"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For </w:t>
      </w:r>
      <w:r>
        <w:rPr>
          <w:rStyle w:val="None"/>
          <w:b w:val="1"/>
          <w:bCs w:val="1"/>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U14</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the </w:t>
      </w:r>
      <w:r>
        <w:rPr>
          <w:rStyle w:val="None"/>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top 70% of skaters will be protected</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and the A coach will be allowed to select the remaining 30%. Once the A team selections have been completed and the final roster</w:t>
      </w:r>
      <w:r>
        <w:rPr>
          <w:rStyle w:val="None"/>
          <w:sz w:val="24"/>
          <w:szCs w:val="24"/>
          <w:rtl w:val="0"/>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posted, the B coach will follow. The top 70% of skaters will be protected, and the B coach will be allowed to select the remaining 30%. Once the B coach selections have been completed, the C coach will follow the same as mentioned above.</w:t>
      </w:r>
    </w:p>
    <w:p>
      <w:pPr>
        <w:pStyle w:val="Body"/>
        <w:spacing w:line="276" w:lineRule="auto"/>
        <w:ind w:left="160" w:right="607"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before="1" w:line="276" w:lineRule="auto"/>
        <w:ind w:left="160" w:right="376"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For </w:t>
      </w:r>
      <w:r>
        <w:rPr>
          <w:rStyle w:val="None"/>
          <w:b w:val="1"/>
          <w:bCs w:val="1"/>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U16</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the </w:t>
      </w:r>
      <w:r>
        <w:rPr>
          <w:rStyle w:val="None"/>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top 60% of skaters will be protected</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and the A coach will be allowed</w:t>
      </w:r>
      <w:r>
        <w:rPr>
          <w:rStyle w:val="None"/>
          <w:sz w:val="24"/>
          <w:szCs w:val="24"/>
          <w:rtl w:val="0"/>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to select the remaining 40% for the roster. Once the A coach selections have been completed and the final roster posted, the B or C coach will follow the same process as mentioned above. The top 60% of skaters will be protected and the B or C coach will be allowed to select the remaining 40%.</w:t>
      </w:r>
    </w:p>
    <w:p>
      <w:pPr>
        <w:pStyle w:val="Body"/>
        <w:spacing w:before="1" w:line="276" w:lineRule="auto"/>
        <w:ind w:left="160" w:right="376"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before="1" w:line="276" w:lineRule="auto"/>
        <w:ind w:left="160" w:right="376"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For </w:t>
      </w:r>
      <w:r>
        <w:rPr>
          <w:rStyle w:val="None"/>
          <w:b w:val="1"/>
          <w:bCs w:val="1"/>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U19</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the </w:t>
      </w:r>
      <w:r>
        <w:rPr>
          <w:rStyle w:val="None"/>
          <w:b w:val="1"/>
          <w:bCs w:val="1"/>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top 50% of skaters will be protected</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and the A coach will be allowed</w:t>
      </w:r>
      <w:r>
        <w:rPr>
          <w:rStyle w:val="None"/>
          <w:sz w:val="24"/>
          <w:szCs w:val="24"/>
          <w:rtl w:val="0"/>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to select the remaining 50% of the roster. Once the A coach selections have been completed and A roster announced, the B coach will follow the same process as mentioned above. The top 50% of skaters will be protected and the B coach will be allowed to select the remaining 50%.</w:t>
      </w:r>
    </w:p>
    <w:p>
      <w:pPr>
        <w:pStyle w:val="Body"/>
        <w:spacing w:before="1" w:line="276" w:lineRule="auto"/>
        <w:ind w:right="376"/>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before="30" w:line="276" w:lineRule="auto"/>
        <w:ind w:left="160" w:right="387"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These selections will be attended and approved by the Oversight Committee in accordance with the SGRA Policies and Guidelines. Team size will be determined by the association based on balancing the number of players among the levels in each division accordingly prior to coach selection. </w:t>
      </w:r>
    </w:p>
    <w:p>
      <w:pPr>
        <w:pStyle w:val="Body"/>
        <w:spacing w:before="30" w:line="276" w:lineRule="auto"/>
        <w:ind w:left="160" w:right="387"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tabs>
          <w:tab w:val="left" w:pos="520"/>
        </w:tabs>
        <w:spacing w:before="45" w:line="276" w:lineRule="auto"/>
        <w:ind w:left="160" w:right="429" w:firstLine="0"/>
        <w:jc w:val="both"/>
        <w:rPr>
          <w:rStyle w:val="None"/>
          <w:sz w:val="24"/>
          <w:szCs w:val="24"/>
        </w:rPr>
      </w:pPr>
      <w:r>
        <w:rPr>
          <w:rStyle w:val="None"/>
          <w:sz w:val="24"/>
          <w:szCs w:val="24"/>
          <w:rtl w:val="0"/>
          <w:lang w:val="en-US"/>
        </w:rPr>
        <w:t xml:space="preserve">Sports Evaluations Ltd. will provide rankings for each category to SGRA and not specific feedback for each player.  They are providing our rankings for team selection only and not a scouting service.  </w:t>
      </w:r>
    </w:p>
    <w:p>
      <w:pPr>
        <w:pStyle w:val="Body"/>
        <w:spacing w:before="8"/>
        <w:rPr>
          <w:rStyle w:val="None"/>
          <w:caps w:val="0"/>
          <w:smallCaps w:val="0"/>
          <w:strike w:val="0"/>
          <w:dstrike w:val="0"/>
          <w:outline w:val="0"/>
          <w:color w:val="000000"/>
          <w:sz w:val="27"/>
          <w:szCs w:val="27"/>
          <w:u w:val="none" w:color="000000"/>
          <w:shd w:val="nil" w:color="auto" w:fill="auto"/>
          <w:vertAlign w:val="baseline"/>
          <w14:textFill>
            <w14:solidFill>
              <w14:srgbClr w14:val="000000"/>
            </w14:solidFill>
          </w14:textFill>
        </w:rPr>
      </w:pPr>
    </w:p>
    <w:p>
      <w:pPr>
        <w:pStyle w:val="Body"/>
        <w:ind w:left="160" w:firstLine="0"/>
        <w:jc w:val="both"/>
        <w:rPr>
          <w:rStyle w:val="None"/>
          <w:i w:val="1"/>
          <w:iCs w:val="1"/>
          <w:sz w:val="24"/>
          <w:szCs w:val="24"/>
        </w:rPr>
      </w:pPr>
      <w:r>
        <w:rPr>
          <w:rStyle w:val="None"/>
          <w:i w:val="1"/>
          <w:iCs w:val="1"/>
          <w:sz w:val="24"/>
          <w:szCs w:val="24"/>
          <w:rtl w:val="0"/>
          <w:lang w:val="en-US"/>
        </w:rPr>
        <w:t>Final team level in accordance with Ringette Alberta</w:t>
      </w:r>
      <w:r>
        <w:rPr>
          <w:rStyle w:val="None"/>
          <w:i w:val="1"/>
          <w:iCs w:val="1"/>
          <w:sz w:val="24"/>
          <w:szCs w:val="24"/>
          <w:rtl w:val="1"/>
        </w:rPr>
        <w:t>’</w:t>
      </w:r>
      <w:r>
        <w:rPr>
          <w:rStyle w:val="None"/>
          <w:i w:val="1"/>
          <w:iCs w:val="1"/>
          <w:sz w:val="24"/>
          <w:szCs w:val="24"/>
          <w:rtl w:val="0"/>
          <w:lang w:val="en-US"/>
        </w:rPr>
        <w:t xml:space="preserve">s Tiering policy states </w:t>
      </w:r>
      <w:r>
        <w:rPr>
          <w:rStyle w:val="None"/>
          <w:i w:val="1"/>
          <w:iCs w:val="1"/>
          <w:sz w:val="24"/>
          <w:szCs w:val="24"/>
          <w:rtl w:val="1"/>
        </w:rPr>
        <w:t>– ‘</w:t>
      </w:r>
      <w:r>
        <w:rPr>
          <w:rStyle w:val="None"/>
          <w:i w:val="1"/>
          <w:iCs w:val="1"/>
          <w:sz w:val="24"/>
          <w:szCs w:val="24"/>
          <w:rtl w:val="0"/>
          <w:lang w:val="en-US"/>
        </w:rPr>
        <w:t>Minimum team level will be</w:t>
      </w:r>
    </w:p>
    <w:p>
      <w:pPr>
        <w:pStyle w:val="Body"/>
        <w:spacing w:before="43" w:line="276" w:lineRule="auto"/>
        <w:ind w:left="160" w:right="531" w:firstLine="0"/>
        <w:jc w:val="both"/>
        <w:rPr>
          <w:rStyle w:val="None"/>
          <w:i w:val="1"/>
          <w:iCs w:val="1"/>
          <w:sz w:val="24"/>
          <w:szCs w:val="24"/>
        </w:rPr>
      </w:pPr>
      <w:r>
        <w:rPr>
          <w:rStyle w:val="None"/>
          <w:i w:val="1"/>
          <w:iCs w:val="1"/>
          <w:sz w:val="24"/>
          <w:szCs w:val="24"/>
          <w:rtl w:val="0"/>
          <w:lang w:val="en-US"/>
        </w:rPr>
        <w:t>determined by relative UAA team score</w:t>
      </w:r>
      <w:r>
        <w:rPr>
          <w:rStyle w:val="None"/>
          <w:i w:val="1"/>
          <w:iCs w:val="1"/>
          <w:sz w:val="24"/>
          <w:szCs w:val="24"/>
          <w:rtl w:val="1"/>
        </w:rPr>
        <w:t>’</w:t>
      </w:r>
      <w:r>
        <w:rPr>
          <w:rStyle w:val="None"/>
          <w:i w:val="1"/>
          <w:iCs w:val="1"/>
          <w:sz w:val="24"/>
          <w:szCs w:val="24"/>
          <w:rtl w:val="0"/>
          <w:lang w:val="en-US"/>
        </w:rPr>
        <w:t>. In other words, if a team</w:t>
      </w:r>
      <w:r>
        <w:rPr>
          <w:rStyle w:val="None"/>
          <w:i w:val="1"/>
          <w:iCs w:val="1"/>
          <w:sz w:val="24"/>
          <w:szCs w:val="24"/>
          <w:rtl w:val="1"/>
        </w:rPr>
        <w:t>’</w:t>
      </w:r>
      <w:r>
        <w:rPr>
          <w:rStyle w:val="None"/>
          <w:i w:val="1"/>
          <w:iCs w:val="1"/>
          <w:sz w:val="24"/>
          <w:szCs w:val="24"/>
          <w:rtl w:val="0"/>
          <w:lang w:val="en-US"/>
        </w:rPr>
        <w:t>s UAA score says the team is an A team, for example, then Ringette Alberta considers that team to be an A team unless and until that is changed through the BGL Team Advance/Retreat process.</w:t>
      </w:r>
    </w:p>
    <w:p>
      <w:pPr>
        <w:pStyle w:val="Body"/>
        <w:spacing w:before="43" w:line="276" w:lineRule="auto"/>
        <w:ind w:left="160" w:right="531" w:firstLine="0"/>
        <w:jc w:val="both"/>
        <w:rPr>
          <w:rStyle w:val="None"/>
          <w:i w:val="1"/>
          <w:iCs w:val="1"/>
          <w:sz w:val="24"/>
          <w:szCs w:val="24"/>
        </w:rPr>
      </w:pPr>
    </w:p>
    <w:p>
      <w:pPr>
        <w:pStyle w:val="Body"/>
        <w:tabs>
          <w:tab w:val="left" w:pos="10840"/>
        </w:tabs>
        <w:spacing w:line="276" w:lineRule="auto"/>
        <w:ind w:left="160" w:right="443" w:firstLine="0"/>
      </w:pPr>
      <w:r>
        <w:rPr>
          <w:rStyle w:val="None"/>
          <w:caps w:val="0"/>
          <w:smallCaps w:val="0"/>
          <w:strike w:val="0"/>
          <w:dstrike w:val="0"/>
          <w:outline w:val="0"/>
          <w:color w:val="2e5395"/>
          <w:sz w:val="26"/>
          <w:szCs w:val="26"/>
          <w:u w:val="single" w:color="2e5395"/>
          <w:shd w:val="nil" w:color="auto" w:fill="auto"/>
          <w:vertAlign w:val="baseline"/>
          <w:rtl w:val="0"/>
          <w:lang w:val="en-US"/>
          <w14:textFill>
            <w14:solidFill>
              <w14:srgbClr w14:val="2E5395"/>
            </w14:solidFill>
          </w14:textFill>
        </w:rPr>
        <w:t>U14 to U19 Draft</w:t>
      </w:r>
      <w:r>
        <w:rPr>
          <w:rStyle w:val="None"/>
          <w:caps w:val="0"/>
          <w:smallCaps w:val="0"/>
          <w:strike w:val="0"/>
          <w:dstrike w:val="0"/>
          <w:outline w:val="0"/>
          <w:color w:val="2e5395"/>
          <w:sz w:val="26"/>
          <w:szCs w:val="26"/>
          <w:u w:val="single" w:color="2e5395"/>
          <w:shd w:val="nil" w:color="auto" w:fill="auto"/>
          <w:vertAlign w:val="baseline"/>
          <w14:textFill>
            <w14:solidFill>
              <w14:srgbClr w14:val="2E5395"/>
            </w14:solidFill>
          </w14:textFill>
        </w:rPr>
        <w:tab/>
      </w:r>
    </w:p>
    <w:p>
      <w:pPr>
        <w:pStyle w:val="Body"/>
        <w:numPr>
          <w:ilvl w:val="0"/>
          <w:numId w:val="6"/>
        </w:numPr>
        <w:bidi w:val="0"/>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selected Head Coach and one Assistant Coach if selected prior will attend the draft.</w:t>
      </w:r>
    </w:p>
    <w:p>
      <w:pPr>
        <w:pStyle w:val="Body"/>
        <w:numPr>
          <w:ilvl w:val="0"/>
          <w:numId w:val="6"/>
        </w:numPr>
        <w:bidi w:val="0"/>
        <w:spacing w:before="23" w:line="278" w:lineRule="auto"/>
        <w:ind w:right="1022"/>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Head Coach and Assistant Coach must select their child when they are the highest remaining skater being selected.</w:t>
      </w:r>
    </w:p>
    <w:p>
      <w:pPr>
        <w:pStyle w:val="Body"/>
        <w:numPr>
          <w:ilvl w:val="0"/>
          <w:numId w:val="6"/>
        </w:numPr>
        <w:bidi w:val="0"/>
        <w:spacing w:line="278" w:lineRule="auto"/>
        <w:ind w:right="926"/>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Skaters tied in the ranking for the last protected/mandatory spot will be included in the protected                        skaters and the number of coach</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picks is reduced accordingly.</w:t>
      </w:r>
    </w:p>
    <w:p>
      <w:pPr>
        <w:pStyle w:val="Body"/>
        <w:numPr>
          <w:ilvl w:val="0"/>
          <w:numId w:val="6"/>
        </w:numPr>
        <w:bidi w:val="0"/>
        <w:spacing w:line="288" w:lineRule="auto"/>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Oversight Committee will determine the acceptable range of skaters eligible to be coach</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pick.</w:t>
      </w:r>
    </w:p>
    <w:p>
      <w:pPr>
        <w:pStyle w:val="Body"/>
        <w:numPr>
          <w:ilvl w:val="0"/>
          <w:numId w:val="6"/>
        </w:numPr>
        <w:bidi w:val="0"/>
        <w:spacing w:before="37"/>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For two team drafts, coach pick zone may double.</w:t>
      </w:r>
    </w:p>
    <w:p>
      <w:pPr>
        <w:pStyle w:val="Body"/>
        <w:numPr>
          <w:ilvl w:val="0"/>
          <w:numId w:val="6"/>
        </w:numPr>
        <w:bidi w:val="0"/>
        <w:spacing w:before="46" w:line="276" w:lineRule="auto"/>
        <w:ind w:right="403"/>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In the event of two or more teams in the same division and level, the team or Head Coach who selects first is based upon the cumulative score of the Head Coach and Assistant Coach</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child</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score. The team or Head Coach with the lowest cumulative score will select first and the team or Head Coach with the highest cumulative score will select last.</w:t>
      </w:r>
    </w:p>
    <w:p>
      <w:pPr>
        <w:pStyle w:val="Body"/>
        <w:numPr>
          <w:ilvl w:val="0"/>
          <w:numId w:val="6"/>
        </w:numPr>
        <w:bidi w:val="0"/>
        <w:spacing w:line="278" w:lineRule="auto"/>
        <w:ind w:right="982"/>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Upon completion of the draft, the coaches will be asked to confirm they agree that the teams are equitable.</w:t>
      </w:r>
    </w:p>
    <w:p>
      <w:pPr>
        <w:pStyle w:val="Body"/>
        <w:numPr>
          <w:ilvl w:val="0"/>
          <w:numId w:val="6"/>
        </w:numPr>
        <w:bidi w:val="0"/>
        <w:spacing w:line="288" w:lineRule="auto"/>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Oversight Committee will have final say on team selection.</w:t>
      </w:r>
    </w:p>
    <w:p>
      <w:pPr>
        <w:pStyle w:val="Body"/>
        <w:numPr>
          <w:ilvl w:val="0"/>
          <w:numId w:val="6"/>
        </w:numPr>
        <w:bidi w:val="0"/>
        <w:spacing w:before="42"/>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Coaches and Oversight Committee will sign off completing the draft process and team selection.</w:t>
      </w:r>
    </w:p>
    <w:p>
      <w:pPr>
        <w:pStyle w:val="Body"/>
        <w:tabs>
          <w:tab w:val="left" w:pos="880"/>
          <w:tab w:val="left" w:pos="881"/>
        </w:tabs>
        <w:bidi w:val="0"/>
        <w:spacing w:before="42"/>
        <w:ind w:left="0" w:right="0" w:firstLine="0"/>
        <w:jc w:val="left"/>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pPr>
    </w:p>
    <w:p>
      <w:pPr>
        <w:pStyle w:val="Body"/>
        <w:tabs>
          <w:tab w:val="left" w:pos="880"/>
          <w:tab w:val="left" w:pos="881"/>
        </w:tabs>
        <w:bidi w:val="0"/>
        <w:spacing w:before="42"/>
        <w:ind w:left="4330" w:right="0" w:firstLine="0"/>
        <w:jc w:val="left"/>
        <w:rPr>
          <w:rStyle w:val="None"/>
          <w:sz w:val="26"/>
          <w:szCs w:val="26"/>
          <w:rtl w:val="0"/>
        </w:rPr>
      </w:pPr>
      <w:r>
        <w:rPr>
          <w:rStyle w:val="None"/>
          <w:outline w:val="0"/>
          <w:color w:val="2e5395"/>
          <w:sz w:val="26"/>
          <w:szCs w:val="26"/>
          <w:u w:val="single" w:color="2e5395"/>
          <w:rtl w:val="0"/>
          <w:lang w:val="de-DE"/>
          <w14:textFill>
            <w14:solidFill>
              <w14:srgbClr w14:val="2E5395"/>
            </w14:solidFill>
          </w14:textFill>
        </w:rPr>
        <w:t>Draft Order</w:t>
      </w:r>
    </w:p>
    <w:p>
      <w:pPr>
        <w:pStyle w:val="Body"/>
        <w:spacing w:before="47" w:after="44"/>
        <w:ind w:left="7" w:firstLine="0"/>
        <w:rPr>
          <w:rStyle w:val="None"/>
        </w:rPr>
      </w:pPr>
      <w:r>
        <w:rPr>
          <w:rStyle w:val="None"/>
          <w:sz w:val="24"/>
          <w:szCs w:val="24"/>
          <w:rtl w:val="0"/>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order will follow a snake as below:</w:t>
      </w:r>
    </w:p>
    <w:tbl>
      <w:tblPr>
        <w:tblW w:w="9352" w:type="dxa"/>
        <w:jc w:val="left"/>
        <w:tblInd w:w="26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76"/>
        <w:gridCol w:w="4676"/>
      </w:tblGrid>
      <w:tr>
        <w:tblPrEx>
          <w:shd w:val="clear" w:color="auto" w:fill="4f81bd"/>
        </w:tblPrEx>
        <w:trPr>
          <w:trHeight w:val="590" w:hRule="atLeast"/>
          <w:tblHeader/>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Coach A</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2"/>
              <w:bottom w:type="dxa" w:w="80"/>
              <w:right w:type="dxa" w:w="2001"/>
            </w:tcMar>
            <w:vAlign w:val="top"/>
          </w:tcPr>
          <w:p>
            <w:pPr>
              <w:pStyle w:val="Body"/>
              <w:spacing w:line="272" w:lineRule="auto"/>
              <w:ind w:left="1932" w:right="1921" w:firstLine="0"/>
              <w:jc w:val="center"/>
            </w:pPr>
            <w:r>
              <w:rPr>
                <w:rStyle w:val="None"/>
                <w:sz w:val="24"/>
                <w:szCs w:val="24"/>
                <w:shd w:val="nil" w:color="auto" w:fill="auto"/>
                <w:rtl w:val="0"/>
                <w:lang w:val="en-US"/>
              </w:rPr>
              <w:t xml:space="preserve">Coach </w:t>
            </w:r>
            <w:r>
              <w:rPr>
                <w:rStyle w:val="None"/>
                <w:sz w:val="24"/>
                <w:szCs w:val="24"/>
                <w:shd w:val="nil" w:color="auto" w:fill="auto"/>
                <w:rtl w:val="0"/>
                <w:lang w:val="en-US"/>
              </w:rPr>
              <w:t>B</w:t>
            </w:r>
          </w:p>
        </w:tc>
      </w:tr>
      <w:tr>
        <w:tblPrEx>
          <w:shd w:val="clear" w:color="auto" w:fill="4f81bd"/>
        </w:tblPrEx>
        <w:trPr>
          <w:trHeight w:val="257" w:hRule="atLeast"/>
          <w:tblHeader/>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6"/>
              <w:bottom w:type="dxa" w:w="80"/>
              <w:right w:type="dxa" w:w="80"/>
            </w:tcMar>
            <w:vAlign w:val="top"/>
          </w:tcPr>
          <w:p>
            <w:pPr>
              <w:pStyle w:val="Body"/>
              <w:spacing w:line="273" w:lineRule="auto"/>
              <w:ind w:left="6" w:firstLine="0"/>
              <w:jc w:val="center"/>
            </w:pPr>
            <w:r>
              <w:rPr>
                <w:rStyle w:val="None"/>
                <w:sz w:val="24"/>
                <w:szCs w:val="24"/>
                <w:shd w:val="nil" w:color="auto" w:fill="auto"/>
                <w:rtl w:val="0"/>
                <w:lang w:val="en-US"/>
              </w:rPr>
              <w:t>1</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7"/>
              <w:bottom w:type="dxa" w:w="80"/>
              <w:right w:type="dxa" w:w="80"/>
            </w:tcMar>
            <w:vAlign w:val="top"/>
          </w:tcPr>
          <w:p>
            <w:pPr>
              <w:pStyle w:val="Body"/>
              <w:spacing w:line="273" w:lineRule="auto"/>
              <w:ind w:left="7" w:firstLine="0"/>
              <w:jc w:val="center"/>
            </w:pPr>
            <w:r>
              <w:rPr>
                <w:rStyle w:val="None"/>
                <w:sz w:val="24"/>
                <w:szCs w:val="24"/>
                <w:shd w:val="nil" w:color="auto" w:fill="auto"/>
                <w:rtl w:val="0"/>
                <w:lang w:val="en-US"/>
              </w:rPr>
              <w:t>2</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6"/>
              <w:bottom w:type="dxa" w:w="80"/>
              <w:right w:type="dxa" w:w="80"/>
            </w:tcMar>
            <w:vAlign w:val="top"/>
          </w:tcPr>
          <w:p>
            <w:pPr>
              <w:pStyle w:val="Body"/>
              <w:spacing w:before="1" w:line="273" w:lineRule="auto"/>
              <w:ind w:left="6" w:firstLine="0"/>
              <w:jc w:val="center"/>
            </w:pPr>
            <w:r>
              <w:rPr>
                <w:rStyle w:val="None"/>
                <w:sz w:val="24"/>
                <w:szCs w:val="24"/>
                <w:shd w:val="nil" w:color="auto" w:fill="auto"/>
                <w:rtl w:val="0"/>
                <w:lang w:val="en-US"/>
              </w:rPr>
              <w:t>4</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7"/>
              <w:bottom w:type="dxa" w:w="80"/>
              <w:right w:type="dxa" w:w="80"/>
            </w:tcMar>
            <w:vAlign w:val="top"/>
          </w:tcPr>
          <w:p>
            <w:pPr>
              <w:pStyle w:val="Body"/>
              <w:spacing w:before="1" w:line="273" w:lineRule="auto"/>
              <w:ind w:left="7" w:firstLine="0"/>
              <w:jc w:val="center"/>
            </w:pPr>
            <w:r>
              <w:rPr>
                <w:rStyle w:val="None"/>
                <w:sz w:val="24"/>
                <w:szCs w:val="24"/>
                <w:shd w:val="nil" w:color="auto" w:fill="auto"/>
                <w:rtl w:val="0"/>
                <w:lang w:val="en-US"/>
              </w:rPr>
              <w:t>3</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6"/>
              <w:bottom w:type="dxa" w:w="80"/>
              <w:right w:type="dxa" w:w="80"/>
            </w:tcMar>
            <w:vAlign w:val="top"/>
          </w:tcPr>
          <w:p>
            <w:pPr>
              <w:pStyle w:val="Body"/>
              <w:spacing w:line="272" w:lineRule="auto"/>
              <w:ind w:left="6" w:firstLine="0"/>
              <w:jc w:val="center"/>
            </w:pPr>
            <w:r>
              <w:rPr>
                <w:rStyle w:val="None"/>
                <w:sz w:val="24"/>
                <w:szCs w:val="24"/>
                <w:shd w:val="nil" w:color="auto" w:fill="auto"/>
                <w:rtl w:val="0"/>
                <w:lang w:val="en-US"/>
              </w:rPr>
              <w:t>5</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7"/>
              <w:bottom w:type="dxa" w:w="80"/>
              <w:right w:type="dxa" w:w="80"/>
            </w:tcMar>
            <w:vAlign w:val="top"/>
          </w:tcPr>
          <w:p>
            <w:pPr>
              <w:pStyle w:val="Body"/>
              <w:spacing w:line="272" w:lineRule="auto"/>
              <w:ind w:left="7" w:firstLine="0"/>
              <w:jc w:val="center"/>
            </w:pPr>
            <w:r>
              <w:rPr>
                <w:rStyle w:val="None"/>
                <w:sz w:val="24"/>
                <w:szCs w:val="24"/>
                <w:shd w:val="nil" w:color="auto" w:fill="auto"/>
                <w:rtl w:val="0"/>
                <w:lang w:val="en-US"/>
              </w:rPr>
              <w:t>6</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6"/>
              <w:bottom w:type="dxa" w:w="80"/>
              <w:right w:type="dxa" w:w="80"/>
            </w:tcMar>
            <w:vAlign w:val="top"/>
          </w:tcPr>
          <w:p>
            <w:pPr>
              <w:pStyle w:val="Body"/>
              <w:spacing w:line="272" w:lineRule="auto"/>
              <w:ind w:left="6" w:firstLine="0"/>
              <w:jc w:val="center"/>
            </w:pPr>
            <w:r>
              <w:rPr>
                <w:rStyle w:val="None"/>
                <w:sz w:val="24"/>
                <w:szCs w:val="24"/>
                <w:shd w:val="nil" w:color="auto" w:fill="auto"/>
                <w:rtl w:val="0"/>
                <w:lang w:val="en-US"/>
              </w:rPr>
              <w:t>8</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7"/>
              <w:bottom w:type="dxa" w:w="80"/>
              <w:right w:type="dxa" w:w="80"/>
            </w:tcMar>
            <w:vAlign w:val="top"/>
          </w:tcPr>
          <w:p>
            <w:pPr>
              <w:pStyle w:val="Body"/>
              <w:spacing w:line="272" w:lineRule="auto"/>
              <w:ind w:left="7" w:firstLine="0"/>
              <w:jc w:val="center"/>
            </w:pPr>
            <w:r>
              <w:rPr>
                <w:rStyle w:val="None"/>
                <w:sz w:val="24"/>
                <w:szCs w:val="24"/>
                <w:shd w:val="nil" w:color="auto" w:fill="auto"/>
                <w:rtl w:val="0"/>
                <w:lang w:val="en-US"/>
              </w:rPr>
              <w:t>7</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6"/>
              <w:bottom w:type="dxa" w:w="80"/>
              <w:right w:type="dxa" w:w="80"/>
            </w:tcMar>
            <w:vAlign w:val="top"/>
          </w:tcPr>
          <w:p>
            <w:pPr>
              <w:pStyle w:val="Body"/>
              <w:spacing w:line="272" w:lineRule="auto"/>
              <w:ind w:left="6" w:firstLine="0"/>
              <w:jc w:val="center"/>
            </w:pPr>
            <w:r>
              <w:rPr>
                <w:rStyle w:val="None"/>
                <w:sz w:val="24"/>
                <w:szCs w:val="24"/>
                <w:shd w:val="nil" w:color="auto" w:fill="auto"/>
                <w:rtl w:val="0"/>
                <w:lang w:val="en-US"/>
              </w:rPr>
              <w:t>9</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10</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before="1" w:line="273" w:lineRule="auto"/>
              <w:ind w:left="1931" w:right="1921" w:firstLine="0"/>
              <w:jc w:val="center"/>
            </w:pPr>
            <w:r>
              <w:rPr>
                <w:rStyle w:val="None"/>
                <w:sz w:val="24"/>
                <w:szCs w:val="24"/>
                <w:shd w:val="nil" w:color="auto" w:fill="auto"/>
                <w:rtl w:val="0"/>
                <w:lang w:val="en-US"/>
              </w:rPr>
              <w:t>12</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before="1" w:line="273" w:lineRule="auto"/>
              <w:ind w:left="1931" w:right="1921" w:firstLine="0"/>
              <w:jc w:val="center"/>
            </w:pPr>
            <w:r>
              <w:rPr>
                <w:rStyle w:val="None"/>
                <w:sz w:val="24"/>
                <w:szCs w:val="24"/>
                <w:shd w:val="nil" w:color="auto" w:fill="auto"/>
                <w:rtl w:val="0"/>
                <w:lang w:val="en-US"/>
              </w:rPr>
              <w:t>11</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13</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14</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16</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15</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17</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18</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5" w:lineRule="auto"/>
              <w:ind w:left="1931" w:right="1921" w:firstLine="0"/>
              <w:jc w:val="center"/>
            </w:pPr>
            <w:r>
              <w:rPr>
                <w:rStyle w:val="None"/>
                <w:sz w:val="24"/>
                <w:szCs w:val="24"/>
                <w:shd w:val="nil" w:color="auto" w:fill="auto"/>
                <w:rtl w:val="0"/>
                <w:lang w:val="en-US"/>
              </w:rPr>
              <w:t>20</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5" w:lineRule="auto"/>
              <w:ind w:left="1931" w:right="1921" w:firstLine="0"/>
              <w:jc w:val="center"/>
            </w:pPr>
            <w:r>
              <w:rPr>
                <w:rStyle w:val="None"/>
                <w:sz w:val="24"/>
                <w:szCs w:val="24"/>
                <w:shd w:val="nil" w:color="auto" w:fill="auto"/>
                <w:rtl w:val="0"/>
                <w:lang w:val="en-US"/>
              </w:rPr>
              <w:t>19</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21</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22</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24</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23</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3" w:lineRule="auto"/>
              <w:ind w:left="1931" w:right="1921" w:firstLine="0"/>
              <w:jc w:val="center"/>
            </w:pPr>
            <w:r>
              <w:rPr>
                <w:rStyle w:val="None"/>
                <w:sz w:val="24"/>
                <w:szCs w:val="24"/>
                <w:shd w:val="nil" w:color="auto" w:fill="auto"/>
                <w:rtl w:val="0"/>
                <w:lang w:val="en-US"/>
              </w:rPr>
              <w:t>25</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3" w:lineRule="auto"/>
              <w:ind w:left="1931" w:right="1921" w:firstLine="0"/>
              <w:jc w:val="center"/>
            </w:pPr>
            <w:r>
              <w:rPr>
                <w:rStyle w:val="None"/>
                <w:sz w:val="24"/>
                <w:szCs w:val="24"/>
                <w:shd w:val="nil" w:color="auto" w:fill="auto"/>
                <w:rtl w:val="0"/>
                <w:lang w:val="en-US"/>
              </w:rPr>
              <w:t>26</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5" w:lineRule="auto"/>
              <w:ind w:left="1931" w:right="1921" w:firstLine="0"/>
              <w:jc w:val="center"/>
            </w:pPr>
            <w:r>
              <w:rPr>
                <w:rStyle w:val="None"/>
                <w:sz w:val="24"/>
                <w:szCs w:val="24"/>
                <w:shd w:val="nil" w:color="auto" w:fill="auto"/>
                <w:rtl w:val="0"/>
                <w:lang w:val="en-US"/>
              </w:rPr>
              <w:t>28</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5" w:lineRule="auto"/>
              <w:ind w:left="1931" w:right="1921" w:firstLine="0"/>
              <w:jc w:val="center"/>
            </w:pPr>
            <w:r>
              <w:rPr>
                <w:rStyle w:val="None"/>
                <w:sz w:val="24"/>
                <w:szCs w:val="24"/>
                <w:shd w:val="nil" w:color="auto" w:fill="auto"/>
                <w:rtl w:val="0"/>
                <w:lang w:val="en-US"/>
              </w:rPr>
              <w:t>27</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29</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30</w:t>
            </w:r>
          </w:p>
        </w:tc>
      </w:tr>
      <w:tr>
        <w:tblPrEx>
          <w:shd w:val="clear" w:color="auto" w:fill="ced7e7"/>
        </w:tblPrEx>
        <w:trPr>
          <w:trHeight w:val="257" w:hRule="atLeast"/>
        </w:trPr>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32</w:t>
            </w:r>
          </w:p>
        </w:tc>
        <w:tc>
          <w:tcPr>
            <w:tcW w:type="dxa" w:w="4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11"/>
              <w:bottom w:type="dxa" w:w="80"/>
              <w:right w:type="dxa" w:w="2001"/>
            </w:tcMar>
            <w:vAlign w:val="top"/>
          </w:tcPr>
          <w:p>
            <w:pPr>
              <w:pStyle w:val="Body"/>
              <w:spacing w:line="272" w:lineRule="auto"/>
              <w:ind w:left="1931" w:right="1921" w:firstLine="0"/>
              <w:jc w:val="center"/>
            </w:pPr>
            <w:r>
              <w:rPr>
                <w:rStyle w:val="None"/>
                <w:sz w:val="24"/>
                <w:szCs w:val="24"/>
                <w:shd w:val="nil" w:color="auto" w:fill="auto"/>
                <w:rtl w:val="0"/>
                <w:lang w:val="en-US"/>
              </w:rPr>
              <w:t>31</w:t>
            </w:r>
          </w:p>
        </w:tc>
      </w:tr>
    </w:tbl>
    <w:p>
      <w:pPr>
        <w:pStyle w:val="Body"/>
        <w:spacing w:before="194"/>
        <w:ind w:left="160" w:right="456" w:firstLine="0"/>
        <w:rPr>
          <w:rStyle w:val="None"/>
          <w:sz w:val="24"/>
          <w:szCs w:val="24"/>
        </w:rPr>
      </w:pPr>
    </w:p>
    <w:p>
      <w:pPr>
        <w:pStyle w:val="Body"/>
        <w:spacing w:before="194" w:line="276" w:lineRule="auto"/>
        <w:ind w:left="160" w:right="456"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If</w:t>
      </w:r>
      <w:r>
        <w:rPr>
          <w:rStyle w:val="None"/>
          <w:sz w:val="24"/>
          <w:szCs w:val="24"/>
          <w:rtl w:val="0"/>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there is more than one team in the same division and same level, an additional ice time may be used as an inter-squad game to ensure that the two teams are drafted into balanced groups within the division level.</w:t>
      </w:r>
    </w:p>
    <w:p>
      <w:pPr>
        <w:pStyle w:val="Heading"/>
        <w:spacing w:before="0"/>
        <w:ind w:left="0" w:firstLine="0"/>
        <w:rPr>
          <w:rStyle w:val="None"/>
          <w:outline w:val="0"/>
          <w:color w:val="2e5395"/>
          <w:u w:color="2e5395"/>
          <w14:textFill>
            <w14:solidFill>
              <w14:srgbClr w14:val="2E5395"/>
            </w14:solidFill>
          </w14:textFill>
        </w:rPr>
      </w:pPr>
    </w:p>
    <w:p>
      <w:pPr>
        <w:pStyle w:val="Body"/>
        <w:tabs>
          <w:tab w:val="left" w:pos="10840"/>
        </w:tabs>
        <w:spacing w:line="276" w:lineRule="auto"/>
        <w:ind w:left="160" w:right="443" w:firstLine="0"/>
        <w:rPr>
          <w:rStyle w:val="None"/>
          <w:outline w:val="0"/>
          <w:color w:val="2e5395"/>
          <w:u w:color="2e5395"/>
          <w14:textFill>
            <w14:solidFill>
              <w14:srgbClr w14:val="2E5395"/>
            </w14:solidFill>
          </w14:textFill>
        </w:rPr>
      </w:pPr>
      <w:r>
        <w:rPr>
          <w:rStyle w:val="None"/>
          <w:b w:val="1"/>
          <w:bCs w:val="1"/>
          <w:outline w:val="0"/>
          <w:color w:val="2e5395"/>
          <w:sz w:val="32"/>
          <w:szCs w:val="32"/>
          <w:u w:val="single" w:color="2e5395"/>
          <w:rtl w:val="0"/>
          <w:lang w:val="en-US"/>
          <w14:textFill>
            <w14:solidFill>
              <w14:srgbClr w14:val="2E5395"/>
            </w14:solidFill>
          </w14:textFill>
        </w:rPr>
        <w:t>U16 &amp; U19 Divisions</w:t>
      </w:r>
      <w:r>
        <w:rPr>
          <w:rStyle w:val="None"/>
          <w:caps w:val="0"/>
          <w:smallCaps w:val="0"/>
          <w:strike w:val="0"/>
          <w:dstrike w:val="0"/>
          <w:outline w:val="0"/>
          <w:color w:val="2e5395"/>
          <w:sz w:val="26"/>
          <w:szCs w:val="26"/>
          <w:u w:val="single" w:color="2e5395"/>
          <w:shd w:val="nil" w:color="auto" w:fill="auto"/>
          <w:vertAlign w:val="baseline"/>
          <w14:textFill>
            <w14:solidFill>
              <w14:srgbClr w14:val="2E5395"/>
            </w14:solidFill>
          </w14:textFill>
        </w:rPr>
        <w:tab/>
      </w:r>
    </w:p>
    <w:p>
      <w:pPr>
        <w:pStyle w:val="Body"/>
        <w:spacing w:before="60" w:line="276" w:lineRule="auto"/>
        <w:ind w:left="160" w:right="387"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evaluation process will include various game play situations. The main concept of the process is to accumulate evaluation scores for each player with each ice time.</w:t>
      </w:r>
      <w:r>
        <w:rPr>
          <w:rStyle w:val="None"/>
          <w:rtl w:val="0"/>
        </w:rPr>
        <w:t xml:space="preserve"> </w:t>
      </w:r>
    </w:p>
    <w:p>
      <w:pPr>
        <w:pStyle w:val="Body"/>
        <w:spacing w:before="7"/>
        <w:rPr>
          <w:rStyle w:val="None"/>
          <w:caps w:val="0"/>
          <w:smallCaps w:val="0"/>
          <w:strike w:val="0"/>
          <w:dstrike w:val="0"/>
          <w:outline w:val="0"/>
          <w:color w:val="000000"/>
          <w:sz w:val="27"/>
          <w:szCs w:val="27"/>
          <w:u w:val="none" w:color="000000"/>
          <w:shd w:val="nil" w:color="auto" w:fill="auto"/>
          <w:vertAlign w:val="baseline"/>
          <w14:textFill>
            <w14:solidFill>
              <w14:srgbClr w14:val="000000"/>
            </w14:solidFill>
          </w14:textFill>
        </w:rPr>
      </w:pPr>
    </w:p>
    <w:p>
      <w:pPr>
        <w:pStyle w:val="Body"/>
        <w:spacing w:before="1"/>
        <w:ind w:left="160"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Some of the key concepts and guidelines are:</w:t>
      </w:r>
    </w:p>
    <w:p>
      <w:pPr>
        <w:pStyle w:val="Body"/>
        <w:numPr>
          <w:ilvl w:val="0"/>
          <w:numId w:val="6"/>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Like skilled players compete against each other.</w:t>
      </w:r>
    </w:p>
    <w:p>
      <w:pPr>
        <w:pStyle w:val="Body"/>
        <w:numPr>
          <w:ilvl w:val="0"/>
          <w:numId w:val="6"/>
        </w:numPr>
        <w:bidi w:val="0"/>
        <w:spacing w:before="45"/>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Consistent evaluators for ice times within a division.</w:t>
      </w:r>
    </w:p>
    <w:p>
      <w:pPr>
        <w:pStyle w:val="Body"/>
        <w:numPr>
          <w:ilvl w:val="0"/>
          <w:numId w:val="6"/>
        </w:numPr>
        <w:bidi w:val="0"/>
        <w:spacing w:before="43" w:line="276" w:lineRule="auto"/>
        <w:ind w:right="415"/>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After each ice time, all players who participated in the ice time will have a cumulative score. The scores will then be used to group the players for the subsequent ice time or to determine placement in the draft.</w:t>
      </w:r>
    </w:p>
    <w:p>
      <w:pPr>
        <w:pStyle w:val="Body"/>
        <w:numPr>
          <w:ilvl w:val="0"/>
          <w:numId w:val="6"/>
        </w:numPr>
        <w:bidi w:val="0"/>
        <w:spacing w:line="276" w:lineRule="auto"/>
        <w:ind w:right="701"/>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Evaluation scores will be compiled by use of an online evaluation application. The Divisional Directors and Coordinator of Evaluations will oversee this process</w:t>
      </w:r>
    </w:p>
    <w:p>
      <w:pPr>
        <w:pStyle w:val="Body"/>
        <w:spacing w:line="276" w:lineRule="auto"/>
        <w:rPr>
          <w:rStyle w:val="None"/>
          <w:sz w:val="24"/>
          <w:szCs w:val="24"/>
        </w:rPr>
      </w:pPr>
    </w:p>
    <w:p>
      <w:pPr>
        <w:pStyle w:val="Body"/>
        <w:spacing w:line="276" w:lineRule="auto"/>
        <w:ind w:left="177" w:firstLine="0"/>
        <w:rPr>
          <w:rStyle w:val="None"/>
          <w:sz w:val="24"/>
          <w:szCs w:val="24"/>
        </w:rPr>
      </w:pPr>
      <w:r>
        <w:rPr>
          <w:rStyle w:val="None"/>
          <w:sz w:val="24"/>
          <w:szCs w:val="24"/>
          <w:rtl w:val="0"/>
          <w:lang w:val="en-US"/>
        </w:rPr>
        <w:t>After each game session, the evaluation company may move 1-3 players forward who are deemed exceptional. They would therefore be assigned to the top team.  This is a necessary step to allow the middle core additional ice time, allowing evaluators more time to rank players in the appropriate order.</w:t>
      </w:r>
    </w:p>
    <w:p>
      <w:pPr>
        <w:pStyle w:val="Heading 3"/>
        <w:ind w:firstLine="160"/>
        <w:rPr>
          <w:rStyle w:val="None"/>
          <w:sz w:val="24"/>
          <w:szCs w:val="24"/>
        </w:rPr>
      </w:pPr>
    </w:p>
    <w:p>
      <w:pPr>
        <w:pStyle w:val="Body"/>
        <w:tabs>
          <w:tab w:val="left" w:pos="10840"/>
        </w:tabs>
        <w:spacing w:line="276" w:lineRule="auto"/>
        <w:ind w:left="160" w:right="443" w:firstLine="0"/>
        <w:rPr>
          <w:rStyle w:val="None"/>
          <w:outline w:val="0"/>
          <w:color w:val="2e5395"/>
          <w:sz w:val="24"/>
          <w:szCs w:val="24"/>
          <w:u w:val="single" w:color="2e5395"/>
          <w14:textFill>
            <w14:solidFill>
              <w14:srgbClr w14:val="2E5395"/>
            </w14:solidFill>
          </w14:textFill>
        </w:rPr>
      </w:pPr>
      <w:r>
        <w:rPr>
          <w:rStyle w:val="None"/>
          <w:caps w:val="0"/>
          <w:smallCaps w:val="0"/>
          <w:strike w:val="0"/>
          <w:dstrike w:val="0"/>
          <w:outline w:val="0"/>
          <w:color w:val="2e5395"/>
          <w:sz w:val="26"/>
          <w:szCs w:val="26"/>
          <w:u w:val="single" w:color="2e5395"/>
          <w:shd w:val="nil" w:color="auto" w:fill="auto"/>
          <w:vertAlign w:val="baseline"/>
          <w:rtl w:val="0"/>
          <w:lang w:val="en-US"/>
          <w14:textFill>
            <w14:solidFill>
              <w14:srgbClr w14:val="2E5395"/>
            </w14:solidFill>
          </w14:textFill>
        </w:rPr>
        <w:t>U16 to U19 Game Play Process</w:t>
      </w:r>
      <w:r>
        <w:rPr>
          <w:rStyle w:val="None"/>
          <w:caps w:val="0"/>
          <w:smallCaps w:val="0"/>
          <w:strike w:val="0"/>
          <w:dstrike w:val="0"/>
          <w:outline w:val="0"/>
          <w:color w:val="2e5395"/>
          <w:sz w:val="26"/>
          <w:szCs w:val="26"/>
          <w:u w:val="single" w:color="2e5395"/>
          <w:shd w:val="nil" w:color="auto" w:fill="auto"/>
          <w:vertAlign w:val="baseline"/>
          <w14:textFill>
            <w14:solidFill>
              <w14:srgbClr w14:val="2E5395"/>
            </w14:solidFill>
          </w14:textFill>
        </w:rPr>
        <w:tab/>
      </w:r>
    </w:p>
    <w:p>
      <w:pPr>
        <w:pStyle w:val="Body"/>
        <w:tabs>
          <w:tab w:val="left" w:pos="10840"/>
        </w:tabs>
        <w:spacing w:line="276" w:lineRule="auto"/>
        <w:ind w:left="160" w:right="443" w:firstLine="0"/>
        <w:rPr>
          <w:rStyle w:val="None"/>
          <w:caps w:val="0"/>
          <w:smallCaps w:val="0"/>
          <w:strike w:val="0"/>
          <w:dstrike w:val="0"/>
          <w:outline w:val="0"/>
          <w:color w:val="000000"/>
          <w:sz w:val="26"/>
          <w:szCs w:val="26"/>
          <w:u w:val="none" w:color="000000"/>
          <w:shd w:val="nil" w:color="auto" w:fill="auto"/>
          <w:vertAlign w:val="baseline"/>
          <w14:textFill>
            <w14:solidFill>
              <w14:srgbClr w14:val="000000"/>
            </w14:solidFill>
          </w14:textFill>
        </w:rPr>
      </w:pPr>
      <w:r>
        <w:rPr>
          <w:sz w:val="26"/>
          <w:szCs w:val="26"/>
          <w:u w:color="2e5395"/>
          <w:rtl w:val="0"/>
          <w:lang w:val="en-US"/>
        </w:rPr>
        <w:t xml:space="preserve">Each skater will be assigned a pinnie colour and number for each skate. These may change from game to game.  </w:t>
      </w:r>
    </w:p>
    <w:p>
      <w:pPr>
        <w:pStyle w:val="Body"/>
        <w:numPr>
          <w:ilvl w:val="0"/>
          <w:numId w:val="16"/>
        </w:numPr>
        <w:bidi w:val="0"/>
        <w:spacing w:before="23" w:line="288" w:lineRule="auto"/>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Game play may consist of 3v3, 4v4 5v5, etc.</w:t>
      </w:r>
    </w:p>
    <w:p>
      <w:pPr>
        <w:pStyle w:val="Body"/>
        <w:numPr>
          <w:ilvl w:val="0"/>
          <w:numId w:val="16"/>
        </w:numPr>
        <w:bidi w:val="0"/>
        <w:spacing w:before="43" w:line="288" w:lineRule="auto"/>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For U16 and U19, evaluation drills</w:t>
      </w:r>
      <w:r>
        <w:rPr>
          <w:rStyle w:val="None"/>
          <w:b w:val="1"/>
          <w:bCs w:val="1"/>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 xml:space="preserve"> </w:t>
      </w:r>
      <w:r>
        <w:rPr>
          <w:rStyle w:val="None"/>
          <w:caps w:val="0"/>
          <w:smallCaps w:val="0"/>
          <w:strike w:val="0"/>
          <w:dstrike w:val="0"/>
          <w:outline w:val="0"/>
          <w:color w:val="000000"/>
          <w:sz w:val="24"/>
          <w:szCs w:val="24"/>
          <w:u w:val="single" w:color="000000"/>
          <w:shd w:val="nil" w:color="auto" w:fill="auto"/>
          <w:vertAlign w:val="baseline"/>
          <w:rtl w:val="0"/>
          <w14:textFill>
            <w14:solidFill>
              <w14:srgbClr w14:val="000000"/>
            </w14:solidFill>
          </w14:textFill>
        </w:rPr>
        <w:t>may</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be incorporated into the scrimmage to start each session.</w:t>
      </w:r>
    </w:p>
    <w:p>
      <w:pPr>
        <w:pStyle w:val="Body"/>
        <w:numPr>
          <w:ilvl w:val="0"/>
          <w:numId w:val="16"/>
        </w:numPr>
        <w:bidi w:val="0"/>
        <w:spacing w:line="288" w:lineRule="auto"/>
        <w:ind w:right="789"/>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Fluid line changes with the goal of equal shift opportunity for all players. </w:t>
      </w:r>
    </w:p>
    <w:p>
      <w:pPr>
        <w:pStyle w:val="Body"/>
        <w:numPr>
          <w:ilvl w:val="0"/>
          <w:numId w:val="16"/>
        </w:numPr>
        <w:bidi w:val="0"/>
        <w:spacing w:before="46" w:line="288" w:lineRule="auto"/>
        <w:ind w:right="49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Skaters will be reorganized throughout the evaluation skates to prevent the same skaters from playing together on every shift.</w:t>
      </w:r>
    </w:p>
    <w:p>
      <w:pPr>
        <w:pStyle w:val="Body"/>
        <w:numPr>
          <w:ilvl w:val="0"/>
          <w:numId w:val="16"/>
        </w:numPr>
        <w:bidi w:val="0"/>
        <w:spacing w:line="288" w:lineRule="auto"/>
        <w:ind w:right="531"/>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 referee will be scheduled for evaluations games. Referee discretion will be used regarding rules/calls to ensure optimal game flow throughout the ice time.</w:t>
      </w:r>
    </w:p>
    <w:p>
      <w:pPr>
        <w:pStyle w:val="Body"/>
        <w:tabs>
          <w:tab w:val="left" w:pos="520"/>
        </w:tabs>
        <w:spacing w:line="288" w:lineRule="auto"/>
        <w:ind w:left="880" w:right="398" w:firstLine="0"/>
        <w:rPr>
          <w:rStyle w:val="None"/>
          <w:b w:val="1"/>
          <w:bCs w:val="1"/>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b w:val="1"/>
          <w:bCs w:val="1"/>
          <w:sz w:val="20"/>
          <w:szCs w:val="20"/>
          <w:rtl w:val="0"/>
          <w:lang w:val="en-US"/>
        </w:rPr>
        <w:t>(Note: Parent/Coach Volunteers on the bench are not permitted to instruct or coach any player through the process)</w:t>
      </w:r>
    </w:p>
    <w:p>
      <w:pPr>
        <w:pStyle w:val="heading 4"/>
        <w:numPr>
          <w:ilvl w:val="0"/>
          <w:numId w:val="16"/>
        </w:numPr>
        <w:bidi w:val="0"/>
        <w:spacing w:before="1" w:line="288" w:lineRule="auto"/>
        <w:ind w:right="0"/>
        <w:jc w:val="left"/>
        <w:rPr>
          <w:b w:val="0"/>
          <w:bCs w:val="0"/>
          <w:rtl w:val="0"/>
          <w:lang w:val="en-US"/>
        </w:rPr>
      </w:pPr>
      <w:r>
        <w:rPr>
          <w:rStyle w:val="None"/>
          <w:b w:val="0"/>
          <w:bCs w:val="0"/>
          <w:rtl w:val="0"/>
          <w:lang w:val="en-US"/>
        </w:rPr>
        <w:t>Evaluators are scoring on four areas: from a 1-9 scale</w:t>
      </w:r>
    </w:p>
    <w:p>
      <w:pPr>
        <w:pStyle w:val="Body"/>
        <w:numPr>
          <w:ilvl w:val="1"/>
          <w:numId w:val="12"/>
        </w:numPr>
        <w:bidi w:val="0"/>
        <w:spacing w:before="42" w:line="288" w:lineRule="auto"/>
        <w:ind w:right="0"/>
        <w:jc w:val="left"/>
        <w:rPr>
          <w:sz w:val="24"/>
          <w:szCs w:val="24"/>
          <w:rtl w:val="0"/>
        </w:rPr>
      </w:pPr>
      <w:r>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Skating</w:t>
      </w:r>
    </w:p>
    <w:p>
      <w:pPr>
        <w:pStyle w:val="Body"/>
        <w:numPr>
          <w:ilvl w:val="1"/>
          <w:numId w:val="12"/>
        </w:numPr>
        <w:bidi w:val="0"/>
        <w:spacing w:before="45" w:line="288" w:lineRule="auto"/>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Skills - Shooting, Passing, &amp; Receiving, game skills (offensive/defensive), checking, ring handling</w:t>
      </w:r>
    </w:p>
    <w:p>
      <w:pPr>
        <w:pStyle w:val="Body"/>
        <w:numPr>
          <w:ilvl w:val="1"/>
          <w:numId w:val="12"/>
        </w:numPr>
        <w:bidi w:val="0"/>
        <w:spacing w:before="42" w:line="288" w:lineRule="auto"/>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Game sense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Offensive/ Defensive, understanding of rules, </w:t>
      </w:r>
    </w:p>
    <w:p>
      <w:pPr>
        <w:pStyle w:val="Body"/>
        <w:numPr>
          <w:ilvl w:val="1"/>
          <w:numId w:val="12"/>
        </w:numPr>
        <w:bidi w:val="0"/>
        <w:spacing w:before="45" w:line="288" w:lineRule="auto"/>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Intangibles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work ethic, compete, battle, want, will</w:t>
      </w:r>
    </w:p>
    <w:p>
      <w:pPr>
        <w:pStyle w:val="Body"/>
        <w:numPr>
          <w:ilvl w:val="0"/>
          <w:numId w:val="17"/>
        </w:numPr>
        <w:bidi w:val="0"/>
        <w:spacing w:before="45" w:line="288" w:lineRule="auto"/>
        <w:ind w:right="429"/>
        <w:jc w:val="both"/>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 score will be recorded for each skater on each of the skill categories as well as evaluator comments. The score will be based on each skater</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 skill as compared to other skaters on the ice. Athletes will be grouped with athletes of similar skill level.</w:t>
      </w:r>
    </w:p>
    <w:p>
      <w:pPr>
        <w:pStyle w:val="Body"/>
        <w:numPr>
          <w:ilvl w:val="0"/>
          <w:numId w:val="16"/>
        </w:numPr>
        <w:bidi w:val="0"/>
        <w:spacing w:before="45" w:line="288" w:lineRule="auto"/>
        <w:ind w:right="429"/>
        <w:jc w:val="both"/>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Sports Evaluations Ltd. will provide rankings for each category and not specific feedback for each player.  They are providing our rankings for team selection only and not a scouting service.  </w:t>
      </w:r>
    </w:p>
    <w:p>
      <w:pPr>
        <w:pStyle w:val="Body"/>
        <w:numPr>
          <w:ilvl w:val="0"/>
          <w:numId w:val="16"/>
        </w:numPr>
        <w:bidi w:val="0"/>
        <w:spacing w:line="288" w:lineRule="auto"/>
        <w:ind w:right="0"/>
        <w:jc w:val="both"/>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All efforts will be made to try and place athletes in positions of choice for 5 on 5 play, but due to varying numbers of players this may not always be possible.</w:t>
      </w:r>
    </w:p>
    <w:p>
      <w:pPr>
        <w:pStyle w:val="Body"/>
        <w:spacing w:before="30" w:line="276" w:lineRule="auto"/>
        <w:ind w:right="387"/>
        <w:rPr>
          <w:rStyle w:val="None"/>
          <w:caps w:val="0"/>
          <w:smallCaps w:val="0"/>
          <w:strike w:val="0"/>
          <w:dstrike w:val="0"/>
          <w:outline w:val="0"/>
          <w:color w:val="2e5395"/>
          <w:sz w:val="24"/>
          <w:szCs w:val="24"/>
          <w:u w:val="none" w:color="2e5395"/>
          <w:shd w:val="nil" w:color="auto" w:fill="auto"/>
          <w:vertAlign w:val="baseline"/>
          <w14:textFill>
            <w14:solidFill>
              <w14:srgbClr w14:val="2E5395"/>
            </w14:solidFill>
          </w14:textFill>
        </w:rPr>
      </w:pPr>
    </w:p>
    <w:p>
      <w:pPr>
        <w:pStyle w:val="Body"/>
        <w:tabs>
          <w:tab w:val="left" w:pos="10840"/>
        </w:tabs>
        <w:spacing w:line="276" w:lineRule="auto"/>
        <w:ind w:left="160" w:right="443" w:firstLine="0"/>
        <w:rPr>
          <w:rStyle w:val="None"/>
          <w:caps w:val="0"/>
          <w:smallCaps w:val="0"/>
          <w:strike w:val="0"/>
          <w:dstrike w:val="0"/>
          <w:outline w:val="0"/>
          <w:color w:val="000000"/>
          <w:sz w:val="26"/>
          <w:szCs w:val="26"/>
          <w:u w:val="none" w:color="000000"/>
          <w:shd w:val="nil" w:color="auto" w:fill="auto"/>
          <w:vertAlign w:val="baseline"/>
          <w14:textFill>
            <w14:solidFill>
              <w14:srgbClr w14:val="000000"/>
            </w14:solidFill>
          </w14:textFill>
        </w:rPr>
      </w:pPr>
      <w:r>
        <w:rPr>
          <w:rStyle w:val="None"/>
          <w:caps w:val="0"/>
          <w:smallCaps w:val="0"/>
          <w:strike w:val="0"/>
          <w:dstrike w:val="0"/>
          <w:outline w:val="0"/>
          <w:color w:val="2e5395"/>
          <w:sz w:val="26"/>
          <w:szCs w:val="26"/>
          <w:u w:val="single" w:color="2e5395"/>
          <w:shd w:val="nil" w:color="auto" w:fill="auto"/>
          <w:vertAlign w:val="baseline"/>
          <w:rtl w:val="0"/>
          <w:lang w:val="en-US"/>
          <w14:textFill>
            <w14:solidFill>
              <w14:srgbClr w14:val="2E5395"/>
            </w14:solidFill>
          </w14:textFill>
        </w:rPr>
        <w:t>For all goalies (U14 to U19)</w:t>
      </w:r>
      <w:r>
        <w:rPr>
          <w:rStyle w:val="None"/>
          <w:caps w:val="0"/>
          <w:smallCaps w:val="0"/>
          <w:strike w:val="0"/>
          <w:dstrike w:val="0"/>
          <w:outline w:val="0"/>
          <w:color w:val="2e5395"/>
          <w:sz w:val="26"/>
          <w:szCs w:val="26"/>
          <w:u w:val="single" w:color="2e5395"/>
          <w:shd w:val="nil" w:color="auto" w:fill="auto"/>
          <w:vertAlign w:val="baseline"/>
          <w14:textFill>
            <w14:solidFill>
              <w14:srgbClr w14:val="2E5395"/>
            </w14:solidFill>
          </w14:textFill>
        </w:rPr>
        <w:tab/>
      </w:r>
    </w:p>
    <w:p>
      <w:pPr>
        <w:pStyle w:val="Body"/>
        <w:spacing w:line="24" w:lineRule="auto"/>
        <w:ind w:left="160" w:firstLine="0"/>
        <w:rPr>
          <w:rStyle w:val="None"/>
          <w:caps w:val="0"/>
          <w:smallCaps w:val="0"/>
          <w:strike w:val="0"/>
          <w:dstrike w:val="0"/>
          <w:outline w:val="0"/>
          <w:color w:val="000000"/>
          <w:sz w:val="2"/>
          <w:szCs w:val="2"/>
          <w:u w:val="none" w:color="000000"/>
          <w:shd w:val="nil" w:color="auto" w:fill="auto"/>
          <w:vertAlign w:val="baseline"/>
          <w14:textFill>
            <w14:solidFill>
              <w14:srgbClr w14:val="000000"/>
            </w14:solidFill>
          </w14:textFill>
        </w:rPr>
      </w:pPr>
    </w:p>
    <w:p>
      <w:pPr>
        <w:pStyle w:val="Body"/>
        <w:numPr>
          <w:ilvl w:val="0"/>
          <w:numId w:val="19"/>
        </w:numPr>
        <w:bidi w:val="0"/>
        <w:spacing w:line="271" w:lineRule="auto"/>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At U10, players will not be evaluated as goalies.</w:t>
      </w:r>
    </w:p>
    <w:p>
      <w:pPr>
        <w:pStyle w:val="Body"/>
        <w:numPr>
          <w:ilvl w:val="0"/>
          <w:numId w:val="19"/>
        </w:numPr>
        <w:bidi w:val="0"/>
        <w:spacing w:before="45"/>
        <w:ind w:right="0"/>
        <w:jc w:val="left"/>
        <w:rPr>
          <w:sz w:val="24"/>
          <w:szCs w:val="24"/>
          <w:rtl w:val="0"/>
          <w:lang w:val="en-US"/>
        </w:rPr>
      </w:pPr>
      <w:r>
        <w:rPr>
          <w:sz w:val="24"/>
          <w:szCs w:val="24"/>
          <w:rtl w:val="0"/>
          <w:lang w:val="en-US"/>
        </w:rPr>
        <w:t xml:space="preserve">For U12+, goalies </w:t>
      </w:r>
      <w:r>
        <w:rPr>
          <w:rStyle w:val="None"/>
          <w:i w:val="1"/>
          <w:iCs w:val="1"/>
          <w:sz w:val="24"/>
          <w:szCs w:val="24"/>
          <w:rtl w:val="0"/>
          <w:lang w:val="en-US"/>
        </w:rPr>
        <w:t>may</w:t>
      </w:r>
      <w:r>
        <w:rPr>
          <w:sz w:val="24"/>
          <w:szCs w:val="24"/>
          <w:rtl w:val="0"/>
          <w:lang w:val="en-US"/>
        </w:rPr>
        <w:t xml:space="preserve"> be assessed by a goaltender evaluator during game play</w:t>
      </w:r>
      <w:r>
        <w:rPr>
          <w:sz w:val="24"/>
          <w:szCs w:val="24"/>
          <w:rtl w:val="0"/>
          <w:lang w:val="en-US"/>
        </w:rPr>
        <w:t xml:space="preserve"> in a maximum of 2 scrimmages</w:t>
      </w:r>
    </w:p>
    <w:p>
      <w:pPr>
        <w:pStyle w:val="Body"/>
        <w:numPr>
          <w:ilvl w:val="0"/>
          <w:numId w:val="19"/>
        </w:numPr>
        <w:bidi w:val="0"/>
        <w:spacing w:before="43" w:line="278" w:lineRule="auto"/>
        <w:ind w:right="433"/>
        <w:jc w:val="left"/>
        <w:rPr>
          <w:sz w:val="24"/>
          <w:szCs w:val="24"/>
          <w:rtl w:val="0"/>
          <w:lang w:val="en-US"/>
        </w:rPr>
      </w:pPr>
      <w:r>
        <w:rPr>
          <w:sz w:val="24"/>
          <w:szCs w:val="24"/>
          <w:rtl w:val="0"/>
          <w:lang w:val="en-US"/>
        </w:rPr>
        <w:t xml:space="preserve">For U14+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If a player has chosen to be full or part time goalie, they will be evaluated as a goalie during game play.</w:t>
      </w:r>
    </w:p>
    <w:p>
      <w:pPr>
        <w:pStyle w:val="Body"/>
        <w:numPr>
          <w:ilvl w:val="0"/>
          <w:numId w:val="19"/>
        </w:numPr>
        <w:bidi w:val="0"/>
        <w:spacing w:line="276" w:lineRule="auto"/>
        <w:ind w:right="777"/>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In addition to the scrimmage evaluation, full time goaltenders will also have the opportunity, dependent on ice availability, to evaluate in a separate goaltender skill assessment (U14-U1</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9</w:t>
      </w:r>
      <w:r>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w:t>
      </w:r>
    </w:p>
    <w:p>
      <w:pPr>
        <w:pStyle w:val="Body"/>
        <w:numPr>
          <w:ilvl w:val="0"/>
          <w:numId w:val="19"/>
        </w:numPr>
        <w:bidi w:val="0"/>
        <w:spacing w:line="276" w:lineRule="auto"/>
        <w:ind w:right="403"/>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Division Directors and/or bench volunteer will ensure that each full-time goalie receives equal playing time. Where requested by part time goalies, they will be given opportunity to be evaluated as a goalie while attempting to give them a fair evaluation for their time playing out.</w:t>
      </w:r>
    </w:p>
    <w:p>
      <w:pPr>
        <w:pStyle w:val="Body"/>
        <w:numPr>
          <w:ilvl w:val="0"/>
          <w:numId w:val="19"/>
        </w:numPr>
        <w:bidi w:val="0"/>
        <w:spacing w:line="276" w:lineRule="auto"/>
        <w:ind w:right="418"/>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There will be several skills evaluated during these ice times and goalies will receive a score on each skill being evaluated.</w:t>
      </w:r>
    </w:p>
    <w:p>
      <w:pPr>
        <w:pStyle w:val="Body"/>
        <w:spacing w:before="2"/>
        <w:rPr>
          <w:rStyle w:val="None"/>
          <w:caps w:val="0"/>
          <w:smallCaps w:val="0"/>
          <w:strike w:val="0"/>
          <w:dstrike w:val="0"/>
          <w:outline w:val="0"/>
          <w:color w:val="000000"/>
          <w:sz w:val="27"/>
          <w:szCs w:val="27"/>
          <w:u w:val="none" w:color="000000"/>
          <w:shd w:val="nil" w:color="auto" w:fill="auto"/>
          <w:vertAlign w:val="baseline"/>
          <w14:textFill>
            <w14:solidFill>
              <w14:srgbClr w14:val="000000"/>
            </w14:solidFill>
          </w14:textFill>
        </w:rPr>
      </w:pPr>
    </w:p>
    <w:p>
      <w:pPr>
        <w:pStyle w:val="heading 4"/>
        <w:spacing w:before="1"/>
        <w:ind w:firstLine="160"/>
      </w:pPr>
      <w:r>
        <w:rPr>
          <w:rStyle w:val="None"/>
          <w:rtl w:val="0"/>
          <w:lang w:val="en-US"/>
        </w:rPr>
        <w:t>The skills evaluated will be:</w:t>
      </w:r>
    </w:p>
    <w:p>
      <w:pPr>
        <w:pStyle w:val="Body"/>
        <w:numPr>
          <w:ilvl w:val="1"/>
          <w:numId w:val="20"/>
        </w:numPr>
        <w:bidi w:val="0"/>
        <w:spacing w:before="42"/>
        <w:ind w:right="0"/>
        <w:jc w:val="left"/>
        <w:rPr>
          <w:sz w:val="24"/>
          <w:szCs w:val="24"/>
          <w:rtl w:val="0"/>
          <w:lang w:val="da-DK"/>
        </w:rPr>
      </w:pPr>
      <w:r>
        <w:rPr>
          <w:rStyle w:val="None"/>
          <w:caps w:val="0"/>
          <w:smallCaps w:val="0"/>
          <w:strike w:val="0"/>
          <w:dstrike w:val="0"/>
          <w:outline w:val="0"/>
          <w:color w:val="000000"/>
          <w:sz w:val="24"/>
          <w:szCs w:val="24"/>
          <w:u w:val="none" w:color="000000"/>
          <w:shd w:val="nil" w:color="auto" w:fill="auto"/>
          <w:vertAlign w:val="baseline"/>
          <w:rtl w:val="0"/>
          <w:lang w:val="da-DK"/>
          <w14:textFill>
            <w14:solidFill>
              <w14:srgbClr w14:val="000000"/>
            </w14:solidFill>
          </w14:textFill>
        </w:rPr>
        <w:t>Goalie Skating</w:t>
      </w:r>
    </w:p>
    <w:p>
      <w:pPr>
        <w:pStyle w:val="Body"/>
        <w:numPr>
          <w:ilvl w:val="1"/>
          <w:numId w:val="20"/>
        </w:numPr>
        <w:bidi w:val="0"/>
        <w:spacing w:before="45"/>
        <w:ind w:right="0"/>
        <w:jc w:val="left"/>
        <w:rPr>
          <w:sz w:val="24"/>
          <w:szCs w:val="24"/>
          <w:rtl w:val="0"/>
          <w:lang w:val="de-DE"/>
        </w:rPr>
      </w:pPr>
      <w:r>
        <w:rPr>
          <w:rStyle w:val="None"/>
          <w:caps w:val="0"/>
          <w:smallCaps w:val="0"/>
          <w:strike w:val="0"/>
          <w:dstrike w:val="0"/>
          <w:outline w:val="0"/>
          <w:color w:val="000000"/>
          <w:sz w:val="24"/>
          <w:szCs w:val="24"/>
          <w:u w:val="none" w:color="000000"/>
          <w:shd w:val="nil" w:color="auto" w:fill="auto"/>
          <w:vertAlign w:val="baseline"/>
          <w:rtl w:val="0"/>
          <w:lang w:val="de-DE"/>
          <w14:textFill>
            <w14:solidFill>
              <w14:srgbClr w14:val="000000"/>
            </w14:solidFill>
          </w14:textFill>
        </w:rPr>
        <w:t>Goalie Positioning</w:t>
      </w:r>
    </w:p>
    <w:p>
      <w:pPr>
        <w:pStyle w:val="Body"/>
        <w:numPr>
          <w:ilvl w:val="1"/>
          <w:numId w:val="20"/>
        </w:numPr>
        <w:bidi w:val="0"/>
        <w:spacing w:before="44"/>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Goalie Ring Skills &amp; Stick Work</w:t>
      </w:r>
    </w:p>
    <w:p>
      <w:pPr>
        <w:pStyle w:val="Body"/>
        <w:numPr>
          <w:ilvl w:val="1"/>
          <w:numId w:val="20"/>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Goalie Mobility</w:t>
      </w:r>
    </w:p>
    <w:p>
      <w:pPr>
        <w:pStyle w:val="Body"/>
        <w:tabs>
          <w:tab w:val="left" w:pos="880"/>
          <w:tab w:val="left" w:pos="881"/>
        </w:tabs>
        <w:spacing w:before="43"/>
        <w:rPr>
          <w:rStyle w:val="None"/>
          <w:sz w:val="24"/>
          <w:szCs w:val="24"/>
        </w:rPr>
      </w:pPr>
    </w:p>
    <w:p>
      <w:pPr>
        <w:pStyle w:val="Heading 2"/>
        <w:ind w:left="170" w:firstLine="0"/>
        <w:rPr>
          <w:rStyle w:val="None"/>
          <w:outline w:val="0"/>
          <w:color w:val="2e5395"/>
          <w:u w:val="single" w:color="2e5395"/>
          <w14:textFill>
            <w14:solidFill>
              <w14:srgbClr w14:val="2E5395"/>
            </w14:solidFill>
          </w14:textFill>
        </w:rPr>
      </w:pPr>
      <w:bookmarkStart w:name="_headingh.pc9jdpn0rxue" w:id="12"/>
      <w:bookmarkEnd w:id="12"/>
      <w:r>
        <w:rPr>
          <w:rStyle w:val="None"/>
          <w:outline w:val="0"/>
          <w:color w:val="2e5395"/>
          <w:u w:val="single" w:color="2e5395"/>
          <w:rtl w:val="0"/>
          <w14:textFill>
            <w14:solidFill>
              <w14:srgbClr w14:val="2E5395"/>
            </w14:solidFill>
          </w14:textFill>
        </w:rPr>
        <w:t>E</w:t>
      </w:r>
      <w:r>
        <w:rPr>
          <w:rStyle w:val="None"/>
          <w:outline w:val="0"/>
          <w:color w:val="2e5395"/>
          <w:u w:val="single" w:color="2e5395"/>
          <w:rtl w:val="0"/>
          <w:lang w:val="de-DE"/>
          <w14:textFill>
            <w14:solidFill>
              <w14:srgbClr w14:val="2E5395"/>
            </w14:solidFill>
          </w14:textFill>
        </w:rPr>
        <w:t xml:space="preserve">VALUATION WEIGHTINGS </w:t>
      </w:r>
      <w:r>
        <w:rPr>
          <w:rStyle w:val="None"/>
          <w:outline w:val="0"/>
          <w:color w:val="2e5395"/>
          <w:u w:val="single" w:color="2e5395"/>
          <w14:textFill>
            <w14:solidFill>
              <w14:srgbClr w14:val="2E5395"/>
            </w14:solidFill>
          </w14:textFill>
        </w:rPr>
        <w:tab/>
        <w:tab/>
        <w:tab/>
        <w:tab/>
        <w:tab/>
        <w:tab/>
        <w:tab/>
        <w:tab/>
        <w:tab/>
        <w:tab/>
        <w:tab/>
        <w:tab/>
      </w:r>
    </w:p>
    <w:p>
      <w:pPr>
        <w:pStyle w:val="Heading 2"/>
        <w:ind w:left="170" w:firstLine="0"/>
        <w:rPr>
          <w:sz w:val="24"/>
          <w:szCs w:val="24"/>
          <w:u w:val="single"/>
        </w:rPr>
      </w:pPr>
      <w:r>
        <w:rPr>
          <w:rStyle w:val="None"/>
          <w:b w:val="1"/>
          <w:bCs w:val="1"/>
          <w:sz w:val="24"/>
          <w:szCs w:val="24"/>
          <w:u w:val="none"/>
          <w:rtl w:val="0"/>
          <w:lang w:val="en-US"/>
        </w:rPr>
        <w:t xml:space="preserve">Number of games and weightings are subject to change based on ice availability and </w:t>
      </w:r>
      <w:r>
        <w:rPr>
          <w:rStyle w:val="None"/>
          <w:b w:val="1"/>
          <w:bCs w:val="1"/>
          <w:sz w:val="24"/>
          <w:szCs w:val="24"/>
          <w:u w:val="none"/>
          <w:rtl w:val="0"/>
          <w:lang w:val="en-US"/>
        </w:rPr>
        <w:t>e</w:t>
      </w:r>
      <w:r>
        <w:rPr>
          <w:rStyle w:val="None"/>
          <w:b w:val="1"/>
          <w:bCs w:val="1"/>
          <w:sz w:val="24"/>
          <w:szCs w:val="24"/>
          <w:u w:val="none"/>
          <w:rtl w:val="0"/>
          <w:lang w:val="en-US"/>
        </w:rPr>
        <w:t>valuator recommendations.</w:t>
      </w:r>
    </w:p>
    <w:p>
      <w:pPr>
        <w:pStyle w:val="Heading 2"/>
        <w:ind w:firstLine="160"/>
      </w:pPr>
      <w:bookmarkStart w:name="_headingh.226f1e3lr22t" w:id="13"/>
      <w:bookmarkEnd w:id="13"/>
    </w:p>
    <w:tbl>
      <w:tblPr>
        <w:tblW w:w="10450" w:type="dxa"/>
        <w:jc w:val="left"/>
        <w:tblInd w:w="39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225"/>
        <w:gridCol w:w="5225"/>
      </w:tblGrid>
      <w:tr>
        <w:tblPrEx>
          <w:shd w:val="clear" w:color="auto" w:fill="ced7e7"/>
        </w:tblPrEx>
        <w:trPr>
          <w:trHeight w:val="1771" w:hRule="atLeast"/>
        </w:trPr>
        <w:tc>
          <w:tcPr>
            <w:tcW w:type="dxa" w:w="52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519"/>
            </w:tcMar>
            <w:vAlign w:val="top"/>
          </w:tcPr>
          <w:p>
            <w:pPr>
              <w:pStyle w:val="Body"/>
              <w:tabs>
                <w:tab w:val="left" w:pos="880"/>
                <w:tab w:val="left" w:pos="881"/>
              </w:tabs>
              <w:spacing w:before="50"/>
              <w:ind w:right="439"/>
              <w:rPr>
                <w:rStyle w:val="None"/>
                <w:b w:val="1"/>
                <w:bCs w:val="1"/>
                <w:shd w:val="nil" w:color="auto" w:fill="auto"/>
              </w:rPr>
            </w:pPr>
            <w:r>
              <w:rPr>
                <w:rStyle w:val="None"/>
                <w:b w:val="1"/>
                <w:bCs w:val="1"/>
                <w:shd w:val="nil" w:color="auto" w:fill="auto"/>
                <w:rtl w:val="0"/>
                <w:lang w:val="en-US"/>
              </w:rPr>
              <w:t>U10</w:t>
            </w:r>
          </w:p>
          <w:p>
            <w:pPr>
              <w:pStyle w:val="Body"/>
              <w:tabs>
                <w:tab w:val="left" w:pos="880"/>
                <w:tab w:val="left" w:pos="881"/>
              </w:tabs>
              <w:bidi w:val="0"/>
              <w:spacing w:before="50"/>
              <w:ind w:left="0" w:right="439" w:firstLine="0"/>
              <w:jc w:val="left"/>
              <w:rPr>
                <w:rStyle w:val="None"/>
                <w:shd w:val="nil" w:color="auto" w:fill="auto"/>
                <w:rtl w:val="0"/>
              </w:rPr>
            </w:pPr>
            <w:r>
              <w:rPr>
                <w:rStyle w:val="None"/>
                <w:shd w:val="nil" w:color="auto" w:fill="auto"/>
                <w:rtl w:val="0"/>
                <w:lang w:val="en-US"/>
              </w:rPr>
              <w:t xml:space="preserve">Skills / UAA </w:t>
            </w:r>
            <w:r>
              <w:rPr>
                <w:rStyle w:val="None"/>
                <w:shd w:val="nil" w:color="auto" w:fill="auto"/>
                <w:rtl w:val="0"/>
                <w:lang w:val="en-US"/>
              </w:rPr>
              <w:t xml:space="preserve">– </w:t>
            </w:r>
            <w:r>
              <w:rPr>
                <w:rStyle w:val="None"/>
                <w:shd w:val="nil" w:color="auto" w:fill="auto"/>
                <w:rtl w:val="0"/>
                <w:lang w:val="en-US"/>
              </w:rPr>
              <w:t>40%</w:t>
            </w:r>
          </w:p>
          <w:p>
            <w:pPr>
              <w:pStyle w:val="Body"/>
              <w:tabs>
                <w:tab w:val="left" w:pos="880"/>
                <w:tab w:val="left" w:pos="881"/>
              </w:tabs>
              <w:bidi w:val="0"/>
              <w:spacing w:before="50"/>
              <w:ind w:left="0" w:right="439" w:firstLine="0"/>
              <w:jc w:val="left"/>
              <w:rPr>
                <w:rStyle w:val="None"/>
                <w:shd w:val="nil" w:color="auto" w:fill="auto"/>
                <w:rtl w:val="0"/>
              </w:rPr>
            </w:pPr>
            <w:r>
              <w:rPr>
                <w:rStyle w:val="None"/>
                <w:shd w:val="nil" w:color="auto" w:fill="auto"/>
                <w:rtl w:val="0"/>
                <w:lang w:val="en-US"/>
              </w:rPr>
              <w:t xml:space="preserve">Game 1 </w:t>
            </w:r>
            <w:r>
              <w:rPr>
                <w:rStyle w:val="None"/>
                <w:shd w:val="nil" w:color="auto" w:fill="auto"/>
                <w:rtl w:val="0"/>
                <w:lang w:val="en-US"/>
              </w:rPr>
              <w:t xml:space="preserve">– </w:t>
            </w:r>
            <w:r>
              <w:rPr>
                <w:rStyle w:val="None"/>
                <w:shd w:val="nil" w:color="auto" w:fill="auto"/>
                <w:rtl w:val="0"/>
                <w:lang w:val="en-US"/>
              </w:rPr>
              <w:t>20%</w:t>
            </w:r>
          </w:p>
          <w:p>
            <w:pPr>
              <w:pStyle w:val="Body"/>
              <w:tabs>
                <w:tab w:val="left" w:pos="880"/>
                <w:tab w:val="left" w:pos="881"/>
              </w:tabs>
              <w:bidi w:val="0"/>
              <w:spacing w:before="50"/>
              <w:ind w:left="0" w:right="439" w:firstLine="0"/>
              <w:jc w:val="left"/>
              <w:rPr>
                <w:rStyle w:val="None"/>
                <w:shd w:val="nil" w:color="auto" w:fill="auto"/>
                <w:rtl w:val="0"/>
              </w:rPr>
            </w:pPr>
            <w:r>
              <w:rPr>
                <w:rStyle w:val="None"/>
                <w:shd w:val="nil" w:color="auto" w:fill="auto"/>
                <w:rtl w:val="0"/>
                <w:lang w:val="en-US"/>
              </w:rPr>
              <w:t xml:space="preserve">Game 2 </w:t>
            </w:r>
            <w:r>
              <w:rPr>
                <w:rStyle w:val="None"/>
                <w:shd w:val="nil" w:color="auto" w:fill="auto"/>
                <w:rtl w:val="0"/>
                <w:lang w:val="en-US"/>
              </w:rPr>
              <w:t xml:space="preserve">– </w:t>
            </w:r>
            <w:r>
              <w:rPr>
                <w:rStyle w:val="None"/>
                <w:shd w:val="nil" w:color="auto" w:fill="auto"/>
                <w:rtl w:val="0"/>
                <w:lang w:val="en-US"/>
              </w:rPr>
              <w:t xml:space="preserve">20% </w:t>
            </w:r>
          </w:p>
          <w:p>
            <w:pPr>
              <w:pStyle w:val="Body"/>
              <w:tabs>
                <w:tab w:val="left" w:pos="880"/>
                <w:tab w:val="left" w:pos="881"/>
              </w:tabs>
              <w:bidi w:val="0"/>
              <w:spacing w:before="50"/>
              <w:ind w:left="0" w:right="439" w:firstLine="0"/>
              <w:jc w:val="left"/>
              <w:rPr>
                <w:rtl w:val="0"/>
              </w:rPr>
            </w:pPr>
            <w:r>
              <w:rPr>
                <w:rStyle w:val="None"/>
                <w:shd w:val="nil" w:color="auto" w:fill="auto"/>
                <w:rtl w:val="0"/>
                <w:lang w:val="en-US"/>
              </w:rPr>
              <w:t xml:space="preserve">Game 3 </w:t>
            </w:r>
            <w:r>
              <w:rPr>
                <w:rStyle w:val="None"/>
                <w:shd w:val="nil" w:color="auto" w:fill="auto"/>
                <w:rtl w:val="0"/>
                <w:lang w:val="en-US"/>
              </w:rPr>
              <w:t xml:space="preserve">– </w:t>
            </w:r>
            <w:r>
              <w:rPr>
                <w:rStyle w:val="None"/>
                <w:shd w:val="nil" w:color="auto" w:fill="auto"/>
                <w:rtl w:val="0"/>
                <w:lang w:val="en-US"/>
              </w:rPr>
              <w:t>20%</w:t>
            </w:r>
          </w:p>
        </w:tc>
        <w:tc>
          <w:tcPr>
            <w:tcW w:type="dxa" w:w="52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519"/>
            </w:tcMar>
            <w:vAlign w:val="top"/>
          </w:tcPr>
          <w:p>
            <w:pPr>
              <w:pStyle w:val="Body"/>
              <w:tabs>
                <w:tab w:val="left" w:pos="880"/>
                <w:tab w:val="left" w:pos="881"/>
              </w:tabs>
              <w:spacing w:before="50"/>
              <w:ind w:right="439"/>
              <w:rPr>
                <w:rStyle w:val="None"/>
                <w:b w:val="1"/>
                <w:bCs w:val="1"/>
                <w:shd w:val="nil" w:color="auto" w:fill="auto"/>
              </w:rPr>
            </w:pPr>
            <w:r>
              <w:rPr>
                <w:rStyle w:val="None"/>
                <w:b w:val="1"/>
                <w:bCs w:val="1"/>
                <w:shd w:val="nil" w:color="auto" w:fill="auto"/>
                <w:rtl w:val="0"/>
                <w:lang w:val="en-US"/>
              </w:rPr>
              <w:t>U12</w:t>
            </w:r>
          </w:p>
          <w:p>
            <w:pPr>
              <w:pStyle w:val="Body"/>
              <w:tabs>
                <w:tab w:val="left" w:pos="880"/>
                <w:tab w:val="left" w:pos="881"/>
              </w:tabs>
              <w:bidi w:val="0"/>
              <w:spacing w:before="50"/>
              <w:ind w:left="0" w:right="439" w:firstLine="0"/>
              <w:jc w:val="left"/>
              <w:rPr>
                <w:rStyle w:val="None"/>
                <w:shd w:val="nil" w:color="auto" w:fill="auto"/>
                <w:rtl w:val="0"/>
              </w:rPr>
            </w:pPr>
            <w:r>
              <w:rPr>
                <w:rStyle w:val="None"/>
                <w:shd w:val="nil" w:color="auto" w:fill="auto"/>
                <w:rtl w:val="0"/>
                <w:lang w:val="en-US"/>
              </w:rPr>
              <w:t xml:space="preserve">Skills / UAA </w:t>
            </w:r>
            <w:r>
              <w:rPr>
                <w:rStyle w:val="None"/>
                <w:shd w:val="nil" w:color="auto" w:fill="auto"/>
                <w:rtl w:val="0"/>
                <w:lang w:val="en-US"/>
              </w:rPr>
              <w:t xml:space="preserve">– </w:t>
            </w:r>
            <w:r>
              <w:rPr>
                <w:rStyle w:val="None"/>
                <w:shd w:val="nil" w:color="auto" w:fill="auto"/>
                <w:rtl w:val="0"/>
                <w:lang w:val="en-US"/>
              </w:rPr>
              <w:t>10%</w:t>
            </w:r>
          </w:p>
          <w:p>
            <w:pPr>
              <w:pStyle w:val="Body"/>
              <w:tabs>
                <w:tab w:val="left" w:pos="880"/>
                <w:tab w:val="left" w:pos="881"/>
              </w:tabs>
              <w:bidi w:val="0"/>
              <w:spacing w:before="50"/>
              <w:ind w:left="0" w:right="439" w:firstLine="0"/>
              <w:jc w:val="left"/>
              <w:rPr>
                <w:rStyle w:val="None"/>
                <w:shd w:val="nil" w:color="auto" w:fill="auto"/>
                <w:rtl w:val="0"/>
              </w:rPr>
            </w:pPr>
            <w:r>
              <w:rPr>
                <w:rStyle w:val="None"/>
                <w:shd w:val="nil" w:color="auto" w:fill="auto"/>
                <w:rtl w:val="0"/>
                <w:lang w:val="en-US"/>
              </w:rPr>
              <w:t xml:space="preserve">Game 1 </w:t>
            </w:r>
            <w:r>
              <w:rPr>
                <w:rStyle w:val="None"/>
                <w:shd w:val="nil" w:color="auto" w:fill="auto"/>
                <w:rtl w:val="0"/>
                <w:lang w:val="en-US"/>
              </w:rPr>
              <w:t xml:space="preserve">– </w:t>
            </w:r>
            <w:r>
              <w:rPr>
                <w:rStyle w:val="None"/>
                <w:shd w:val="nil" w:color="auto" w:fill="auto"/>
                <w:rtl w:val="0"/>
                <w:lang w:val="en-US"/>
              </w:rPr>
              <w:t>30%</w:t>
            </w:r>
          </w:p>
          <w:p>
            <w:pPr>
              <w:pStyle w:val="Body"/>
              <w:tabs>
                <w:tab w:val="left" w:pos="880"/>
                <w:tab w:val="left" w:pos="881"/>
              </w:tabs>
              <w:bidi w:val="0"/>
              <w:spacing w:before="50"/>
              <w:ind w:left="0" w:right="439" w:firstLine="0"/>
              <w:jc w:val="left"/>
              <w:rPr>
                <w:rStyle w:val="None"/>
                <w:shd w:val="nil" w:color="auto" w:fill="auto"/>
                <w:rtl w:val="0"/>
              </w:rPr>
            </w:pPr>
            <w:r>
              <w:rPr>
                <w:rStyle w:val="None"/>
                <w:shd w:val="nil" w:color="auto" w:fill="auto"/>
                <w:rtl w:val="0"/>
                <w:lang w:val="en-US"/>
              </w:rPr>
              <w:t xml:space="preserve">Game 2 </w:t>
            </w:r>
            <w:r>
              <w:rPr>
                <w:rStyle w:val="None"/>
                <w:shd w:val="nil" w:color="auto" w:fill="auto"/>
                <w:rtl w:val="0"/>
                <w:lang w:val="en-US"/>
              </w:rPr>
              <w:t xml:space="preserve">– </w:t>
            </w:r>
            <w:r>
              <w:rPr>
                <w:rStyle w:val="None"/>
                <w:shd w:val="nil" w:color="auto" w:fill="auto"/>
                <w:rtl w:val="0"/>
                <w:lang w:val="en-US"/>
              </w:rPr>
              <w:t xml:space="preserve">30% </w:t>
            </w:r>
          </w:p>
          <w:p>
            <w:pPr>
              <w:pStyle w:val="Body"/>
              <w:tabs>
                <w:tab w:val="left" w:pos="880"/>
                <w:tab w:val="left" w:pos="881"/>
              </w:tabs>
              <w:bidi w:val="0"/>
              <w:spacing w:before="50"/>
              <w:ind w:left="0" w:right="439" w:firstLine="0"/>
              <w:jc w:val="left"/>
              <w:rPr>
                <w:rtl w:val="0"/>
              </w:rPr>
            </w:pPr>
            <w:r>
              <w:rPr>
                <w:rStyle w:val="None"/>
                <w:shd w:val="nil" w:color="auto" w:fill="auto"/>
                <w:rtl w:val="0"/>
                <w:lang w:val="en-US"/>
              </w:rPr>
              <w:t xml:space="preserve">Game 3 </w:t>
            </w:r>
            <w:r>
              <w:rPr>
                <w:rStyle w:val="None"/>
                <w:shd w:val="nil" w:color="auto" w:fill="auto"/>
                <w:rtl w:val="0"/>
                <w:lang w:val="en-US"/>
              </w:rPr>
              <w:t xml:space="preserve">– </w:t>
            </w:r>
            <w:r>
              <w:rPr>
                <w:rStyle w:val="None"/>
                <w:shd w:val="nil" w:color="auto" w:fill="auto"/>
                <w:rtl w:val="0"/>
                <w:lang w:val="en-US"/>
              </w:rPr>
              <w:t>30%</w:t>
            </w:r>
            <w:r>
              <w:rPr>
                <w:rStyle w:val="None"/>
                <w:shd w:val="nil" w:color="auto" w:fill="auto"/>
              </w:rPr>
            </w:r>
          </w:p>
        </w:tc>
      </w:tr>
      <w:tr>
        <w:tblPrEx>
          <w:shd w:val="clear" w:color="auto" w:fill="ced7e7"/>
        </w:tblPrEx>
        <w:trPr>
          <w:trHeight w:val="1771" w:hRule="atLeast"/>
        </w:trPr>
        <w:tc>
          <w:tcPr>
            <w:tcW w:type="dxa" w:w="52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519"/>
            </w:tcMar>
            <w:vAlign w:val="top"/>
          </w:tcPr>
          <w:p>
            <w:pPr>
              <w:pStyle w:val="Body"/>
              <w:tabs>
                <w:tab w:val="left" w:pos="880"/>
                <w:tab w:val="left" w:pos="881"/>
              </w:tabs>
              <w:spacing w:before="50"/>
              <w:ind w:right="439"/>
              <w:rPr>
                <w:rStyle w:val="None"/>
                <w:b w:val="1"/>
                <w:bCs w:val="1"/>
                <w:shd w:val="nil" w:color="auto" w:fill="auto"/>
              </w:rPr>
            </w:pPr>
            <w:r>
              <w:rPr>
                <w:rStyle w:val="None"/>
                <w:b w:val="1"/>
                <w:bCs w:val="1"/>
                <w:shd w:val="nil" w:color="auto" w:fill="auto"/>
                <w:rtl w:val="0"/>
                <w:lang w:val="en-US"/>
              </w:rPr>
              <w:t>U14</w:t>
            </w:r>
          </w:p>
          <w:p>
            <w:pPr>
              <w:pStyle w:val="Body"/>
              <w:tabs>
                <w:tab w:val="left" w:pos="880"/>
                <w:tab w:val="left" w:pos="881"/>
              </w:tabs>
              <w:bidi w:val="0"/>
              <w:spacing w:before="50"/>
              <w:ind w:left="0" w:right="439" w:firstLine="0"/>
              <w:jc w:val="left"/>
              <w:rPr>
                <w:rStyle w:val="None"/>
                <w:shd w:val="nil" w:color="auto" w:fill="auto"/>
                <w:rtl w:val="0"/>
              </w:rPr>
            </w:pPr>
            <w:r>
              <w:rPr>
                <w:rStyle w:val="None"/>
                <w:shd w:val="nil" w:color="auto" w:fill="auto"/>
                <w:rtl w:val="0"/>
                <w:lang w:val="en-US"/>
              </w:rPr>
              <w:t xml:space="preserve">Skills / UAA </w:t>
            </w:r>
            <w:r>
              <w:rPr>
                <w:rStyle w:val="None"/>
                <w:shd w:val="nil" w:color="auto" w:fill="auto"/>
                <w:rtl w:val="0"/>
                <w:lang w:val="en-US"/>
              </w:rPr>
              <w:t xml:space="preserve">– </w:t>
            </w:r>
            <w:r>
              <w:rPr>
                <w:rStyle w:val="None"/>
                <w:shd w:val="nil" w:color="auto" w:fill="auto"/>
                <w:rtl w:val="0"/>
                <w:lang w:val="en-US"/>
              </w:rPr>
              <w:t>10%</w:t>
            </w:r>
          </w:p>
          <w:p>
            <w:pPr>
              <w:pStyle w:val="Body"/>
              <w:tabs>
                <w:tab w:val="left" w:pos="880"/>
                <w:tab w:val="left" w:pos="881"/>
              </w:tabs>
              <w:bidi w:val="0"/>
              <w:spacing w:before="50"/>
              <w:ind w:left="0" w:right="439" w:firstLine="0"/>
              <w:jc w:val="left"/>
              <w:rPr>
                <w:rStyle w:val="None"/>
                <w:shd w:val="nil" w:color="auto" w:fill="auto"/>
                <w:rtl w:val="0"/>
              </w:rPr>
            </w:pPr>
            <w:r>
              <w:rPr>
                <w:rStyle w:val="None"/>
                <w:shd w:val="nil" w:color="auto" w:fill="auto"/>
                <w:rtl w:val="0"/>
                <w:lang w:val="en-US"/>
              </w:rPr>
              <w:t xml:space="preserve">Game 1 </w:t>
            </w:r>
            <w:r>
              <w:rPr>
                <w:rStyle w:val="None"/>
                <w:shd w:val="nil" w:color="auto" w:fill="auto"/>
                <w:rtl w:val="0"/>
                <w:lang w:val="en-US"/>
              </w:rPr>
              <w:t xml:space="preserve">– </w:t>
            </w:r>
            <w:r>
              <w:rPr>
                <w:rStyle w:val="None"/>
                <w:shd w:val="nil" w:color="auto" w:fill="auto"/>
                <w:rtl w:val="0"/>
                <w:lang w:val="en-US"/>
              </w:rPr>
              <w:t>30%</w:t>
            </w:r>
          </w:p>
          <w:p>
            <w:pPr>
              <w:pStyle w:val="Body"/>
              <w:tabs>
                <w:tab w:val="left" w:pos="880"/>
                <w:tab w:val="left" w:pos="881"/>
              </w:tabs>
              <w:bidi w:val="0"/>
              <w:spacing w:before="50"/>
              <w:ind w:left="0" w:right="439" w:firstLine="0"/>
              <w:jc w:val="left"/>
              <w:rPr>
                <w:rStyle w:val="None"/>
                <w:shd w:val="nil" w:color="auto" w:fill="auto"/>
                <w:rtl w:val="0"/>
              </w:rPr>
            </w:pPr>
            <w:r>
              <w:rPr>
                <w:rStyle w:val="None"/>
                <w:shd w:val="nil" w:color="auto" w:fill="auto"/>
                <w:rtl w:val="0"/>
                <w:lang w:val="en-US"/>
              </w:rPr>
              <w:t xml:space="preserve">Game 2 </w:t>
            </w:r>
            <w:r>
              <w:rPr>
                <w:rStyle w:val="None"/>
                <w:shd w:val="nil" w:color="auto" w:fill="auto"/>
                <w:rtl w:val="0"/>
                <w:lang w:val="en-US"/>
              </w:rPr>
              <w:t xml:space="preserve">– </w:t>
            </w:r>
            <w:r>
              <w:rPr>
                <w:rStyle w:val="None"/>
                <w:shd w:val="nil" w:color="auto" w:fill="auto"/>
                <w:rtl w:val="0"/>
                <w:lang w:val="en-US"/>
              </w:rPr>
              <w:t xml:space="preserve">30% </w:t>
            </w:r>
          </w:p>
          <w:p>
            <w:pPr>
              <w:pStyle w:val="Body"/>
              <w:tabs>
                <w:tab w:val="left" w:pos="880"/>
                <w:tab w:val="left" w:pos="881"/>
              </w:tabs>
              <w:bidi w:val="0"/>
              <w:spacing w:before="50"/>
              <w:ind w:left="0" w:right="439" w:firstLine="0"/>
              <w:jc w:val="left"/>
              <w:rPr>
                <w:rtl w:val="0"/>
              </w:rPr>
            </w:pPr>
            <w:r>
              <w:rPr>
                <w:rStyle w:val="None"/>
                <w:shd w:val="nil" w:color="auto" w:fill="auto"/>
                <w:rtl w:val="0"/>
                <w:lang w:val="en-US"/>
              </w:rPr>
              <w:t xml:space="preserve">Game 3 </w:t>
            </w:r>
            <w:r>
              <w:rPr>
                <w:rStyle w:val="None"/>
                <w:shd w:val="nil" w:color="auto" w:fill="auto"/>
                <w:rtl w:val="0"/>
                <w:lang w:val="en-US"/>
              </w:rPr>
              <w:t xml:space="preserve">– </w:t>
            </w:r>
            <w:r>
              <w:rPr>
                <w:rStyle w:val="None"/>
                <w:shd w:val="nil" w:color="auto" w:fill="auto"/>
                <w:rtl w:val="0"/>
                <w:lang w:val="en-US"/>
              </w:rPr>
              <w:t>30%</w:t>
            </w:r>
            <w:r>
              <w:rPr>
                <w:rStyle w:val="None"/>
                <w:shd w:val="nil" w:color="auto" w:fill="auto"/>
              </w:rPr>
            </w:r>
          </w:p>
        </w:tc>
        <w:tc>
          <w:tcPr>
            <w:tcW w:type="dxa" w:w="52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519"/>
            </w:tcMar>
            <w:vAlign w:val="top"/>
          </w:tcPr>
          <w:p>
            <w:pPr>
              <w:pStyle w:val="Body"/>
              <w:tabs>
                <w:tab w:val="left" w:pos="880"/>
                <w:tab w:val="left" w:pos="881"/>
              </w:tabs>
              <w:spacing w:before="50"/>
              <w:ind w:right="439"/>
              <w:rPr>
                <w:rStyle w:val="None"/>
                <w:shd w:val="nil" w:color="auto" w:fill="auto"/>
              </w:rPr>
            </w:pPr>
            <w:r>
              <w:rPr>
                <w:rStyle w:val="None"/>
                <w:b w:val="1"/>
                <w:bCs w:val="1"/>
                <w:shd w:val="nil" w:color="auto" w:fill="auto"/>
                <w:rtl w:val="0"/>
                <w:lang w:val="en-US"/>
              </w:rPr>
              <w:t>U16</w:t>
            </w:r>
            <w:r>
              <w:rPr>
                <w:rStyle w:val="None"/>
                <w:b w:val="1"/>
                <w:bCs w:val="1"/>
                <w:shd w:val="nil" w:color="auto" w:fill="auto"/>
                <w:lang w:val="en-US"/>
              </w:rPr>
              <w:br w:type="textWrapping"/>
            </w:r>
            <w:r>
              <w:rPr>
                <w:rStyle w:val="None"/>
                <w:shd w:val="nil" w:color="auto" w:fill="auto"/>
                <w:rtl w:val="0"/>
                <w:lang w:val="en-US"/>
              </w:rPr>
              <w:t xml:space="preserve">Scrimmage 1 </w:t>
            </w:r>
            <w:r>
              <w:rPr>
                <w:rStyle w:val="None"/>
                <w:shd w:val="nil" w:color="auto" w:fill="auto"/>
                <w:rtl w:val="0"/>
                <w:lang w:val="en-US"/>
              </w:rPr>
              <w:t xml:space="preserve">– </w:t>
            </w:r>
            <w:r>
              <w:rPr>
                <w:rStyle w:val="None"/>
                <w:shd w:val="nil" w:color="auto" w:fill="auto"/>
                <w:rtl w:val="0"/>
                <w:lang w:val="en-US"/>
              </w:rPr>
              <w:t>25%</w:t>
            </w:r>
          </w:p>
          <w:p>
            <w:pPr>
              <w:pStyle w:val="Body"/>
              <w:tabs>
                <w:tab w:val="left" w:pos="880"/>
                <w:tab w:val="left" w:pos="881"/>
              </w:tabs>
              <w:bidi w:val="0"/>
              <w:spacing w:before="50"/>
              <w:ind w:left="0" w:right="439" w:firstLine="0"/>
              <w:jc w:val="left"/>
              <w:rPr>
                <w:rStyle w:val="None"/>
                <w:b w:val="1"/>
                <w:bCs w:val="1"/>
                <w:shd w:val="nil" w:color="auto" w:fill="auto"/>
                <w:rtl w:val="0"/>
              </w:rPr>
            </w:pPr>
            <w:r>
              <w:rPr>
                <w:rStyle w:val="None"/>
                <w:b w:val="0"/>
                <w:bCs w:val="0"/>
                <w:shd w:val="nil" w:color="auto" w:fill="auto"/>
                <w:rtl w:val="0"/>
                <w:lang w:val="en-US"/>
              </w:rPr>
              <w:t xml:space="preserve">Scrimmage 2 </w:t>
            </w:r>
            <w:r>
              <w:rPr>
                <w:rStyle w:val="None"/>
                <w:b w:val="0"/>
                <w:bCs w:val="0"/>
                <w:shd w:val="nil" w:color="auto" w:fill="auto"/>
                <w:rtl w:val="0"/>
                <w:lang w:val="en-US"/>
              </w:rPr>
              <w:t xml:space="preserve">– </w:t>
            </w:r>
            <w:r>
              <w:rPr>
                <w:rStyle w:val="None"/>
                <w:b w:val="0"/>
                <w:bCs w:val="0"/>
                <w:shd w:val="nil" w:color="auto" w:fill="auto"/>
                <w:rtl w:val="0"/>
                <w:lang w:val="en-US"/>
              </w:rPr>
              <w:t>25%</w:t>
            </w:r>
          </w:p>
          <w:p>
            <w:pPr>
              <w:pStyle w:val="Body"/>
              <w:tabs>
                <w:tab w:val="left" w:pos="880"/>
                <w:tab w:val="left" w:pos="881"/>
              </w:tabs>
              <w:bidi w:val="0"/>
              <w:spacing w:before="50"/>
              <w:ind w:left="0" w:right="439" w:firstLine="0"/>
              <w:jc w:val="left"/>
              <w:rPr>
                <w:rStyle w:val="None"/>
                <w:shd w:val="nil" w:color="auto" w:fill="auto"/>
                <w:rtl w:val="0"/>
              </w:rPr>
            </w:pPr>
            <w:r>
              <w:rPr>
                <w:rStyle w:val="None"/>
                <w:shd w:val="nil" w:color="auto" w:fill="auto"/>
                <w:rtl w:val="0"/>
                <w:lang w:val="en-US"/>
              </w:rPr>
              <w:t xml:space="preserve">Scrimmage 3 </w:t>
            </w:r>
            <w:r>
              <w:rPr>
                <w:rStyle w:val="None"/>
                <w:shd w:val="nil" w:color="auto" w:fill="auto"/>
                <w:rtl w:val="0"/>
                <w:lang w:val="en-US"/>
              </w:rPr>
              <w:t xml:space="preserve">– </w:t>
            </w:r>
            <w:r>
              <w:rPr>
                <w:rStyle w:val="None"/>
                <w:shd w:val="nil" w:color="auto" w:fill="auto"/>
                <w:rtl w:val="0"/>
                <w:lang w:val="en-US"/>
              </w:rPr>
              <w:t>25%</w:t>
            </w:r>
          </w:p>
          <w:p>
            <w:pPr>
              <w:pStyle w:val="Body"/>
              <w:tabs>
                <w:tab w:val="left" w:pos="880"/>
                <w:tab w:val="left" w:pos="881"/>
              </w:tabs>
              <w:bidi w:val="0"/>
              <w:spacing w:before="50"/>
              <w:ind w:left="0" w:right="439" w:firstLine="0"/>
              <w:jc w:val="left"/>
              <w:rPr>
                <w:rtl w:val="0"/>
              </w:rPr>
            </w:pPr>
            <w:r>
              <w:rPr>
                <w:rStyle w:val="None"/>
                <w:shd w:val="nil" w:color="auto" w:fill="auto"/>
                <w:rtl w:val="0"/>
                <w:lang w:val="en-US"/>
              </w:rPr>
              <w:t xml:space="preserve">Scrimmage 4 </w:t>
            </w:r>
            <w:r>
              <w:rPr>
                <w:rStyle w:val="None"/>
                <w:shd w:val="nil" w:color="auto" w:fill="auto"/>
                <w:rtl w:val="0"/>
                <w:lang w:val="en-US"/>
              </w:rPr>
              <w:t xml:space="preserve">– </w:t>
            </w:r>
            <w:r>
              <w:rPr>
                <w:rStyle w:val="None"/>
                <w:shd w:val="nil" w:color="auto" w:fill="auto"/>
                <w:rtl w:val="0"/>
                <w:lang w:val="en-US"/>
              </w:rPr>
              <w:t>25%</w:t>
            </w:r>
          </w:p>
        </w:tc>
      </w:tr>
      <w:tr>
        <w:tblPrEx>
          <w:shd w:val="clear" w:color="auto" w:fill="ced7e7"/>
        </w:tblPrEx>
        <w:trPr>
          <w:trHeight w:val="1461" w:hRule="atLeast"/>
        </w:trPr>
        <w:tc>
          <w:tcPr>
            <w:tcW w:type="dxa" w:w="52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519"/>
            </w:tcMar>
            <w:vAlign w:val="top"/>
          </w:tcPr>
          <w:p>
            <w:pPr>
              <w:pStyle w:val="Body"/>
              <w:tabs>
                <w:tab w:val="left" w:pos="880"/>
                <w:tab w:val="left" w:pos="881"/>
              </w:tabs>
              <w:spacing w:before="50"/>
              <w:ind w:right="439"/>
              <w:rPr>
                <w:rStyle w:val="None"/>
                <w:b w:val="1"/>
                <w:bCs w:val="1"/>
                <w:shd w:val="nil" w:color="auto" w:fill="auto"/>
              </w:rPr>
            </w:pPr>
            <w:r>
              <w:rPr>
                <w:rStyle w:val="None"/>
                <w:b w:val="1"/>
                <w:bCs w:val="1"/>
                <w:shd w:val="nil" w:color="auto" w:fill="auto"/>
                <w:rtl w:val="0"/>
                <w:lang w:val="en-US"/>
              </w:rPr>
              <w:t>U19</w:t>
            </w:r>
          </w:p>
          <w:p>
            <w:pPr>
              <w:pStyle w:val="Body"/>
              <w:tabs>
                <w:tab w:val="left" w:pos="880"/>
                <w:tab w:val="left" w:pos="881"/>
              </w:tabs>
              <w:bidi w:val="0"/>
              <w:spacing w:before="50"/>
              <w:ind w:left="0" w:right="439" w:firstLine="0"/>
              <w:jc w:val="left"/>
              <w:rPr>
                <w:rStyle w:val="None"/>
                <w:shd w:val="nil" w:color="auto" w:fill="auto"/>
                <w:rtl w:val="0"/>
              </w:rPr>
            </w:pPr>
            <w:r>
              <w:rPr>
                <w:rStyle w:val="None"/>
                <w:shd w:val="nil" w:color="auto" w:fill="auto"/>
                <w:rtl w:val="0"/>
                <w:lang w:val="en-US"/>
              </w:rPr>
              <w:t xml:space="preserve">Scrimmage 1 </w:t>
            </w:r>
            <w:r>
              <w:rPr>
                <w:rStyle w:val="None"/>
                <w:shd w:val="nil" w:color="auto" w:fill="auto"/>
                <w:rtl w:val="0"/>
                <w:lang w:val="en-US"/>
              </w:rPr>
              <w:t xml:space="preserve">– </w:t>
            </w:r>
            <w:r>
              <w:rPr>
                <w:rStyle w:val="None"/>
                <w:shd w:val="nil" w:color="auto" w:fill="auto"/>
                <w:rtl w:val="0"/>
                <w:lang w:val="en-US"/>
              </w:rPr>
              <w:t>25%</w:t>
            </w:r>
          </w:p>
          <w:p>
            <w:pPr>
              <w:pStyle w:val="Body"/>
              <w:tabs>
                <w:tab w:val="left" w:pos="880"/>
                <w:tab w:val="left" w:pos="881"/>
              </w:tabs>
              <w:bidi w:val="0"/>
              <w:spacing w:before="50"/>
              <w:ind w:left="0" w:right="439" w:firstLine="0"/>
              <w:jc w:val="left"/>
              <w:rPr>
                <w:rStyle w:val="None"/>
                <w:b w:val="1"/>
                <w:bCs w:val="1"/>
                <w:shd w:val="nil" w:color="auto" w:fill="auto"/>
                <w:rtl w:val="0"/>
              </w:rPr>
            </w:pPr>
            <w:r>
              <w:rPr>
                <w:rStyle w:val="None"/>
                <w:b w:val="0"/>
                <w:bCs w:val="0"/>
                <w:shd w:val="nil" w:color="auto" w:fill="auto"/>
                <w:rtl w:val="0"/>
                <w:lang w:val="en-US"/>
              </w:rPr>
              <w:t xml:space="preserve">Scrimmage 2 </w:t>
            </w:r>
            <w:r>
              <w:rPr>
                <w:rStyle w:val="None"/>
                <w:b w:val="0"/>
                <w:bCs w:val="0"/>
                <w:shd w:val="nil" w:color="auto" w:fill="auto"/>
                <w:rtl w:val="0"/>
                <w:lang w:val="en-US"/>
              </w:rPr>
              <w:t xml:space="preserve">– </w:t>
            </w:r>
            <w:r>
              <w:rPr>
                <w:rStyle w:val="None"/>
                <w:b w:val="0"/>
                <w:bCs w:val="0"/>
                <w:shd w:val="nil" w:color="auto" w:fill="auto"/>
                <w:rtl w:val="0"/>
                <w:lang w:val="en-US"/>
              </w:rPr>
              <w:t>25%</w:t>
            </w:r>
          </w:p>
          <w:p>
            <w:pPr>
              <w:pStyle w:val="Body"/>
              <w:tabs>
                <w:tab w:val="left" w:pos="880"/>
                <w:tab w:val="left" w:pos="881"/>
              </w:tabs>
              <w:bidi w:val="0"/>
              <w:spacing w:before="50"/>
              <w:ind w:left="0" w:right="439" w:firstLine="0"/>
              <w:jc w:val="left"/>
              <w:rPr>
                <w:rStyle w:val="None"/>
                <w:shd w:val="nil" w:color="auto" w:fill="auto"/>
                <w:rtl w:val="0"/>
              </w:rPr>
            </w:pPr>
            <w:r>
              <w:rPr>
                <w:rStyle w:val="None"/>
                <w:shd w:val="nil" w:color="auto" w:fill="auto"/>
                <w:rtl w:val="0"/>
                <w:lang w:val="en-US"/>
              </w:rPr>
              <w:t xml:space="preserve">Scrimmage 3 </w:t>
            </w:r>
            <w:r>
              <w:rPr>
                <w:rStyle w:val="None"/>
                <w:shd w:val="nil" w:color="auto" w:fill="auto"/>
                <w:rtl w:val="0"/>
                <w:lang w:val="en-US"/>
              </w:rPr>
              <w:t xml:space="preserve">– </w:t>
            </w:r>
            <w:r>
              <w:rPr>
                <w:rStyle w:val="None"/>
                <w:shd w:val="nil" w:color="auto" w:fill="auto"/>
                <w:rtl w:val="0"/>
                <w:lang w:val="en-US"/>
              </w:rPr>
              <w:t>25%</w:t>
            </w:r>
          </w:p>
          <w:p>
            <w:pPr>
              <w:pStyle w:val="Body"/>
              <w:tabs>
                <w:tab w:val="left" w:pos="880"/>
                <w:tab w:val="left" w:pos="881"/>
              </w:tabs>
              <w:bidi w:val="0"/>
              <w:spacing w:before="50"/>
              <w:ind w:left="0" w:right="439" w:firstLine="0"/>
              <w:jc w:val="left"/>
              <w:rPr>
                <w:rtl w:val="0"/>
              </w:rPr>
            </w:pPr>
            <w:r>
              <w:rPr>
                <w:rStyle w:val="None"/>
                <w:shd w:val="nil" w:color="auto" w:fill="auto"/>
                <w:rtl w:val="0"/>
                <w:lang w:val="en-US"/>
              </w:rPr>
              <w:t xml:space="preserve">Scrimmage 4 </w:t>
            </w:r>
            <w:r>
              <w:rPr>
                <w:rStyle w:val="None"/>
                <w:shd w:val="nil" w:color="auto" w:fill="auto"/>
                <w:rtl w:val="0"/>
                <w:lang w:val="en-US"/>
              </w:rPr>
              <w:t xml:space="preserve">– </w:t>
            </w:r>
            <w:r>
              <w:rPr>
                <w:rStyle w:val="None"/>
                <w:shd w:val="nil" w:color="auto" w:fill="auto"/>
                <w:rtl w:val="0"/>
                <w:lang w:val="en-US"/>
              </w:rPr>
              <w:t xml:space="preserve">25% </w:t>
            </w:r>
          </w:p>
        </w:tc>
        <w:tc>
          <w:tcPr>
            <w:tcW w:type="dxa" w:w="52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519"/>
            </w:tcMar>
            <w:vAlign w:val="top"/>
          </w:tcPr>
          <w:p/>
        </w:tc>
      </w:tr>
    </w:tbl>
    <w:p>
      <w:pPr>
        <w:pStyle w:val="Body"/>
        <w:tabs>
          <w:tab w:val="left" w:pos="880"/>
          <w:tab w:val="left" w:pos="881"/>
        </w:tabs>
        <w:spacing w:before="50"/>
        <w:ind w:left="460" w:right="439" w:firstLine="0"/>
      </w:pPr>
    </w:p>
    <w:p>
      <w:pPr>
        <w:pStyle w:val="Body"/>
        <w:numPr>
          <w:ilvl w:val="1"/>
          <w:numId w:val="22"/>
        </w:numPr>
        <w:spacing w:before="50"/>
        <w:ind w:right="439"/>
      </w:pPr>
      <w:r>
        <w:rPr>
          <w:rStyle w:val="None"/>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U10- U14 </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mi</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nimum team level will be determined by final UAA score.</w:t>
      </w:r>
    </w:p>
    <w:p>
      <w:pPr>
        <w:pStyle w:val="Body"/>
        <w:numPr>
          <w:ilvl w:val="1"/>
          <w:numId w:val="22"/>
        </w:numPr>
        <w:spacing w:before="50"/>
        <w:ind w:right="439"/>
        <w:rPr>
          <w:lang w:val="en-US"/>
        </w:rPr>
      </w:pPr>
      <w:r>
        <w:rPr>
          <w:rtl w:val="0"/>
          <w:lang w:val="en-US"/>
        </w:rPr>
        <w:t xml:space="preserve">U14-U19 </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Goalie weightings </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40% for goalie skills session with the remaining 60% based on scrimmage play.</w:t>
      </w:r>
    </w:p>
    <w:p>
      <w:pPr>
        <w:pStyle w:val="Body"/>
        <w:numPr>
          <w:ilvl w:val="1"/>
          <w:numId w:val="22"/>
        </w:numPr>
        <w:spacing w:before="50"/>
        <w:ind w:right="439"/>
        <w:rPr>
          <w:lang w:val="en-US"/>
        </w:rPr>
      </w:pPr>
      <w:r>
        <w:rPr>
          <w:rStyle w:val="None"/>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Skills skates for U16/U19 may be required to determine teams for initial scrimmage play, in which case up to 3 equally weighted scrimmage skates will follow</w:t>
      </w:r>
    </w:p>
    <w:p>
      <w:pPr>
        <w:pStyle w:val="Heading 2"/>
        <w:ind w:left="0" w:firstLine="0"/>
        <w:rPr>
          <w:rStyle w:val="None"/>
          <w:outline w:val="0"/>
          <w:color w:val="2e5395"/>
          <w:u w:color="2e5395"/>
          <w14:textFill>
            <w14:solidFill>
              <w14:srgbClr w14:val="2E5395"/>
            </w14:solidFill>
          </w14:textFill>
        </w:rPr>
      </w:pPr>
    </w:p>
    <w:p>
      <w:pPr>
        <w:pStyle w:val="Heading 2"/>
        <w:ind w:left="330" w:hanging="153"/>
        <w:rPr>
          <w:u w:val="single"/>
        </w:rPr>
      </w:pPr>
      <w:r>
        <w:rPr>
          <w:rStyle w:val="None"/>
          <w:outline w:val="0"/>
          <w:color w:val="2e5395"/>
          <w:u w:val="single" w:color="2e5395"/>
          <w:rtl w:val="0"/>
          <w:lang w:val="de-DE"/>
          <w14:textFill>
            <w14:solidFill>
              <w14:srgbClr w14:val="2E5395"/>
            </w14:solidFill>
          </w14:textFill>
        </w:rPr>
        <w:t xml:space="preserve">DISPUTE RESOLUTION PROCESS </w:t>
      </w:r>
      <w:r>
        <w:rPr>
          <w:rStyle w:val="None"/>
          <w:outline w:val="0"/>
          <w:color w:val="2e5395"/>
          <w:u w:val="single" w:color="2e5395"/>
          <w:rtl w:val="0"/>
          <w14:textFill>
            <w14:solidFill>
              <w14:srgbClr w14:val="2E5395"/>
            </w14:solidFill>
          </w14:textFill>
        </w:rPr>
        <w:tab/>
        <w:tab/>
        <w:tab/>
        <w:tab/>
        <w:tab/>
        <w:tab/>
        <w:tab/>
        <w:tab/>
        <w:tab/>
        <w:tab/>
        <w:tab/>
        <w:t xml:space="preserve">  </w:t>
      </w:r>
    </w:p>
    <w:p>
      <w:pPr>
        <w:pStyle w:val="Body"/>
        <w:spacing w:before="4"/>
        <w:ind w:left="160"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Sports Evaluations customer service policy includes a philosophy and commitment rooted in leadership and geared to providing good quality, professional evaluation service that is implemented through transparent expectations and a transparent process.  It is important that there is good communication and thorough information provided to SGRA during the evaluation process and at its conclusion.  Sports Evaluations provides reporting for team selection purposes. </w:t>
      </w:r>
      <w:r>
        <w:rPr>
          <w:rStyle w:val="None"/>
          <w:rtl w:val="0"/>
        </w:rPr>
        <w:t xml:space="preserve"> </w:t>
      </w:r>
    </w:p>
    <w:p>
      <w:pPr>
        <w:pStyle w:val="Body"/>
        <w:spacing w:before="4"/>
        <w:ind w:left="160" w:firstLine="0"/>
        <w:rPr>
          <w:rStyle w:val="None"/>
          <w:b w:val="1"/>
          <w:bCs w:val="1"/>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ind w:left="160" w:firstLine="0"/>
        <w:rPr>
          <w:rStyle w:val="None"/>
          <w:sz w:val="24"/>
          <w:szCs w:val="24"/>
        </w:rPr>
      </w:pPr>
      <w:r>
        <w:rPr>
          <w:rStyle w:val="None"/>
          <w:sz w:val="24"/>
          <w:szCs w:val="24"/>
          <w:rtl w:val="0"/>
          <w:lang w:val="en-US"/>
        </w:rPr>
        <w:t xml:space="preserve">If you wish to provide a formal written dispute of scores, there is a fee of $500 along with your application.  This application can be received from each category director.  It is also important there exist a mechanism for feedback and dispute resolution.  In the event of a dispute, Sports Evaluations is proposing bringing arbitration as the form of alternative dispute resolution.  The arbitrator panel shall be comprised of one representative Sports Evaluations, one representative of the SGRA and one parent representative: each having an equal vote.  The decision of this arbitrator panel shall be binding on the participants.  </w:t>
      </w:r>
    </w:p>
    <w:p>
      <w:pPr>
        <w:pStyle w:val="Body"/>
        <w:spacing w:before="4"/>
        <w:rPr>
          <w:rStyle w:val="None"/>
          <w:caps w:val="0"/>
          <w:smallCaps w:val="0"/>
          <w:strike w:val="0"/>
          <w:dstrike w:val="0"/>
          <w:outline w:val="0"/>
          <w:color w:val="000000"/>
          <w:sz w:val="23"/>
          <w:szCs w:val="23"/>
          <w:u w:val="none" w:color="000000"/>
          <w:shd w:val="nil" w:color="auto" w:fill="auto"/>
          <w:vertAlign w:val="baseline"/>
          <w14:textFill>
            <w14:solidFill>
              <w14:srgbClr w14:val="000000"/>
            </w14:solidFill>
          </w14:textFill>
        </w:rPr>
      </w:pPr>
    </w:p>
    <w:p>
      <w:pPr>
        <w:pStyle w:val="Heading 2"/>
        <w:ind w:left="170" w:firstLine="0"/>
      </w:pPr>
      <w:r>
        <w:rPr>
          <w:rStyle w:val="None"/>
          <w:outline w:val="0"/>
          <w:color w:val="2e5395"/>
          <w:u w:val="single" w:color="2e5395"/>
          <w:rtl w:val="0"/>
          <w:lang w:val="en-US"/>
          <w14:textFill>
            <w14:solidFill>
              <w14:srgbClr w14:val="2E5395"/>
            </w14:solidFill>
          </w14:textFill>
        </w:rPr>
        <w:t>PROTECTED PERCENTAGE</w:t>
        <w:tab/>
        <w:tab/>
        <w:tab/>
        <w:tab/>
        <w:tab/>
        <w:tab/>
        <w:tab/>
        <w:tab/>
        <w:tab/>
        <w:tab/>
        <w:tab/>
        <w:tab/>
      </w:r>
      <w:r>
        <w:rPr>
          <w:rStyle w:val="None"/>
          <w:outline w:val="0"/>
          <w:color w:val="2e5395"/>
          <w:u w:color="2e5395"/>
          <w:rtl w:val="0"/>
          <w14:textFill>
            <w14:solidFill>
              <w14:srgbClr w14:val="2E5395"/>
            </w14:solidFill>
          </w14:textFill>
        </w:rPr>
        <w:tab/>
        <w:tab/>
        <w:tab/>
        <w:tab/>
        <w:tab/>
        <w:tab/>
        <w:tab/>
        <w:tab/>
        <w:tab/>
        <w:tab/>
        <w:tab/>
        <w:t xml:space="preserve">  </w:t>
      </w:r>
      <w:r>
        <w:rPr>
          <w:rStyle w:val="None"/>
        </w:rPr>
        <mc:AlternateContent>
          <mc:Choice Requires="wps">
            <w:drawing xmlns:a="http://schemas.openxmlformats.org/drawingml/2006/main">
              <wp:anchor distT="0" distB="0" distL="0" distR="0" simplePos="0" relativeHeight="251657216" behindDoc="1" locked="0" layoutInCell="1" allowOverlap="1">
                <wp:simplePos x="0" y="0"/>
                <wp:positionH relativeFrom="column">
                  <wp:posOffset>2554288</wp:posOffset>
                </wp:positionH>
                <wp:positionV relativeFrom="line">
                  <wp:posOffset>187324</wp:posOffset>
                </wp:positionV>
                <wp:extent cx="2089375" cy="931675"/>
                <wp:effectExtent l="0" t="0" r="0" b="0"/>
                <wp:wrapNone/>
                <wp:docPr id="1073741827" name="officeArt object" descr="Rectangle"/>
                <wp:cNvGraphicFramePr/>
                <a:graphic xmlns:a="http://schemas.openxmlformats.org/drawingml/2006/main">
                  <a:graphicData uri="http://schemas.microsoft.com/office/word/2010/wordprocessingShape">
                    <wps:wsp>
                      <wps:cNvSpPr/>
                      <wps:spPr>
                        <a:xfrm>
                          <a:off x="0" y="0"/>
                          <a:ext cx="2089375" cy="931675"/>
                        </a:xfrm>
                        <a:prstGeom prst="rect">
                          <a:avLst/>
                        </a:prstGeom>
                        <a:solidFill>
                          <a:srgbClr val="FFFFFF"/>
                        </a:solidFill>
                        <a:ln w="25400" cap="flat">
                          <a:solidFill>
                            <a:srgbClr val="366092"/>
                          </a:solidFill>
                          <a:prstDash val="solid"/>
                          <a:round/>
                        </a:ln>
                        <a:effectLst/>
                      </wps:spPr>
                      <wps:bodyPr/>
                    </wps:wsp>
                  </a:graphicData>
                </a:graphic>
              </wp:anchor>
            </w:drawing>
          </mc:Choice>
          <mc:Fallback>
            <w:pict>
              <v:rect id="_x0000_s1027" style="visibility:visible;position:absolute;margin-left:201.1pt;margin-top:14.7pt;width:164.5pt;height:73.4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366092" opacity="100.0%" weight="2.0pt" dashstyle="solid" endcap="flat" joinstyle="round" linestyle="single" startarrow="none" startarrowwidth="medium" startarrowlength="medium" endarrow="none" endarrowwidth="medium" endarrowlength="medium"/>
                <w10:wrap type="none" side="bothSides" anchorx="text"/>
              </v:rect>
            </w:pict>
          </mc:Fallback>
        </mc:AlternateContent>
      </w:r>
    </w:p>
    <w:p>
      <w:pPr>
        <w:pStyle w:val="Body"/>
        <w:spacing w:before="100" w:after="160" w:line="288" w:lineRule="auto"/>
        <w:jc w:val="center"/>
      </w:pPr>
      <w:r>
        <w:rPr>
          <w:rStyle w:val="None"/>
          <w:rtl w:val="0"/>
          <w:lang w:val="en-US"/>
        </w:rPr>
        <w:t>U16 team (60%) of 14 skaters</w:t>
      </w:r>
    </w:p>
    <w:p>
      <w:pPr>
        <w:pStyle w:val="Body"/>
        <w:spacing w:after="160" w:line="278" w:lineRule="auto"/>
        <w:jc w:val="center"/>
      </w:pPr>
      <w:r>
        <w:rPr>
          <w:rStyle w:val="None"/>
          <w:u w:val="single"/>
          <w:rtl w:val="0"/>
        </w:rPr>
        <w:t>0.6</w:t>
      </w:r>
      <w:r>
        <w:rPr>
          <w:rStyle w:val="None"/>
          <w:rtl w:val="0"/>
        </w:rPr>
        <w:t xml:space="preserve"> x </w:t>
      </w:r>
      <w:r>
        <w:rPr>
          <w:rStyle w:val="None"/>
          <w:u w:val="single"/>
          <w:rtl w:val="0"/>
        </w:rPr>
        <w:t>14</w:t>
      </w:r>
      <w:r>
        <w:rPr>
          <w:rStyle w:val="None"/>
          <w:rtl w:val="0"/>
        </w:rPr>
        <w:t xml:space="preserve"> = </w:t>
      </w:r>
      <w:r>
        <w:rPr>
          <w:rStyle w:val="None"/>
          <w:u w:val="single"/>
          <w:rtl w:val="0"/>
        </w:rPr>
        <w:t>8.4</w:t>
      </w:r>
    </w:p>
    <w:p>
      <w:pPr>
        <w:pStyle w:val="Body"/>
        <w:spacing w:before="48" w:line="276" w:lineRule="auto"/>
        <w:ind w:left="160" w:right="506" w:firstLine="0"/>
        <w:jc w:val="center"/>
        <w:rPr>
          <w:rStyle w:val="None"/>
          <w:outline w:val="0"/>
          <w:color w:val="e36c09"/>
          <w:u w:color="e36c09"/>
          <w14:textFill>
            <w14:solidFill>
              <w14:srgbClr w14:val="E36C09"/>
            </w14:solidFill>
          </w14:textFill>
        </w:rPr>
      </w:pPr>
      <w:r>
        <w:rPr>
          <w:rStyle w:val="None"/>
          <w:caps w:val="0"/>
          <w:smallCaps w:val="0"/>
          <w:strike w:val="0"/>
          <w:dstrike w:val="0"/>
          <w:outline w:val="0"/>
          <w:color w:val="c00000"/>
          <w:sz w:val="24"/>
          <w:szCs w:val="24"/>
          <w:u w:val="none" w:color="c00000"/>
          <w:shd w:val="nil" w:color="auto" w:fill="auto"/>
          <w:vertAlign w:val="baseline"/>
          <w:rtl w:val="0"/>
          <w14:textFill>
            <w14:solidFill>
              <w14:srgbClr w14:val="C00000"/>
            </w14:solidFill>
          </w14:textFill>
        </w:rPr>
        <w:t xml:space="preserve">       </w:t>
      </w:r>
      <w:r>
        <w:rPr>
          <w:rStyle w:val="None"/>
          <w:caps w:val="0"/>
          <w:smallCaps w:val="0"/>
          <w:strike w:val="0"/>
          <w:dstrike w:val="0"/>
          <w:outline w:val="0"/>
          <w:color w:val="366091"/>
          <w:sz w:val="24"/>
          <w:szCs w:val="24"/>
          <w:u w:val="none" w:color="366091"/>
          <w:shd w:val="nil" w:color="auto" w:fill="auto"/>
          <w:vertAlign w:val="baseline"/>
          <w:rtl w:val="0"/>
          <w:lang w:val="en-US"/>
          <w14:textFill>
            <w14:solidFill>
              <w14:srgbClr w14:val="366091"/>
            </w14:solidFill>
          </w14:textFill>
        </w:rPr>
        <w:t>8 protected, 6 coach pick</w:t>
      </w:r>
    </w:p>
    <w:p>
      <w:pPr>
        <w:pStyle w:val="Body"/>
        <w:spacing w:before="48" w:line="276" w:lineRule="auto"/>
        <w:ind w:left="160" w:right="506" w:firstLine="0"/>
        <w:rPr>
          <w:rStyle w:val="None"/>
          <w:outline w:val="0"/>
          <w:color w:val="e36c09"/>
          <w:u w:color="e36c09"/>
          <w14:textFill>
            <w14:solidFill>
              <w14:srgbClr w14:val="E36C09"/>
            </w14:solidFill>
          </w14:textFill>
        </w:rPr>
      </w:pPr>
    </w:p>
    <w:p>
      <w:pPr>
        <w:pStyle w:val="Body"/>
        <w:spacing w:before="48" w:line="276" w:lineRule="auto"/>
        <w:ind w:left="160" w:right="506"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As outlined in each division for U12-U19, a percentage of skaters are protected. The formula to determine these numbers will be based on team roster size and the designated percent protected rounded to the nearest whole number. U16 is used </w:t>
      </w:r>
      <w:r>
        <w:rPr>
          <w:rStyle w:val="None"/>
          <w:sz w:val="24"/>
          <w:szCs w:val="24"/>
          <w:rtl w:val="0"/>
        </w:rPr>
        <w:t>as</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an example</w:t>
      </w:r>
      <w:r>
        <w:rPr>
          <w:rStyle w:val="None"/>
          <w:sz w:val="24"/>
          <w:szCs w:val="24"/>
          <w:rtl w:val="0"/>
        </w:rPr>
        <w:t>.</w:t>
      </w:r>
    </w:p>
    <w:p>
      <w:pPr>
        <w:pStyle w:val="Body"/>
        <w:spacing w:before="4"/>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Heading 2"/>
        <w:ind w:left="170" w:firstLine="0"/>
      </w:pPr>
      <w:r>
        <w:rPr>
          <w:rStyle w:val="None"/>
          <w:outline w:val="0"/>
          <w:color w:val="2e5395"/>
          <w:u w:val="single" w:color="2e5395"/>
          <w:rtl w:val="0"/>
          <w:lang w:val="en-US"/>
          <w14:textFill>
            <w14:solidFill>
              <w14:srgbClr w14:val="2E5395"/>
            </w14:solidFill>
          </w14:textFill>
        </w:rPr>
        <w:t>AFFILIATION</w:t>
        <w:tab/>
        <w:tab/>
        <w:tab/>
        <w:tab/>
        <w:tab/>
        <w:tab/>
        <w:tab/>
        <w:tab/>
        <w:tab/>
        <w:tab/>
        <w:tab/>
        <w:tab/>
        <w:tab/>
      </w:r>
    </w:p>
    <w:p>
      <w:pPr>
        <w:pStyle w:val="Body"/>
        <w:spacing w:before="47" w:line="276" w:lineRule="auto"/>
        <w:ind w:left="160" w:right="523"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Player affiliation allows a team to replace absent, sick, injured, or suspended players on a game-by-game basis. See SGRA and Ringette Alberta Affiliation Policies. Potential and appropriate affiliates will be discussed upon completion of each team selection with each applicable Head Coach</w:t>
      </w:r>
      <w:r>
        <w:rPr>
          <w:rStyle w:val="None"/>
          <w:rtl w:val="0"/>
        </w:rPr>
        <w:t>.</w:t>
      </w:r>
    </w:p>
    <w:p>
      <w:pPr>
        <w:pStyle w:val="Body"/>
        <w:spacing w:before="47" w:line="276" w:lineRule="auto"/>
        <w:ind w:left="160" w:right="523" w:firstLine="0"/>
        <w:rPr>
          <w:rStyle w:val="None"/>
          <w:sz w:val="24"/>
          <w:szCs w:val="24"/>
        </w:rPr>
      </w:pPr>
    </w:p>
    <w:p>
      <w:pPr>
        <w:pStyle w:val="Heading 2"/>
        <w:ind w:left="170" w:firstLine="0"/>
      </w:pPr>
      <w:r>
        <w:rPr>
          <w:rStyle w:val="None"/>
          <w:rFonts w:ascii="Arial Unicode MS" w:cs="Arial Unicode MS" w:hAnsi="Arial Unicode MS" w:eastAsia="Arial Unicode MS"/>
          <w:b w:val="0"/>
          <w:bCs w:val="0"/>
          <w:i w:val="0"/>
          <w:iCs w:val="0"/>
        </w:rPr>
        <w:br w:type="page"/>
      </w:r>
    </w:p>
    <w:p>
      <w:pPr>
        <w:pStyle w:val="Heading 2"/>
        <w:ind w:left="170" w:firstLine="0"/>
        <w:rPr>
          <w:rStyle w:val="None"/>
        </w:rPr>
      </w:pPr>
    </w:p>
    <w:p>
      <w:pPr>
        <w:pStyle w:val="Heading 2"/>
        <w:ind w:left="170" w:firstLine="0"/>
        <w:rPr>
          <w:rStyle w:val="None"/>
        </w:rPr>
      </w:pPr>
      <w:r>
        <w:rPr>
          <w:rStyle w:val="None"/>
          <w:outline w:val="0"/>
          <w:color w:val="2e5395"/>
          <w:u w:val="single" w:color="2e5395"/>
          <w:rtl w:val="0"/>
          <w:lang w:val="en-US"/>
          <w14:textFill>
            <w14:solidFill>
              <w14:srgbClr w14:val="2E5395"/>
            </w14:solidFill>
          </w14:textFill>
        </w:rPr>
        <w:t>APPENDIX A: UAA Frequently Asked Questions (FAQ)</w:t>
        <w:tab/>
        <w:tab/>
        <w:tab/>
        <w:tab/>
        <w:tab/>
        <w:tab/>
        <w:tab/>
        <w:tab/>
      </w:r>
    </w:p>
    <w:p>
      <w:pPr>
        <w:pStyle w:val="Heading 3"/>
        <w:spacing w:before="28"/>
        <w:ind w:firstLine="160"/>
      </w:pPr>
    </w:p>
    <w:p>
      <w:pPr>
        <w:pStyle w:val="heading 4"/>
        <w:ind w:left="330" w:hanging="153"/>
      </w:pPr>
      <w:r>
        <w:rPr>
          <w:rStyle w:val="None"/>
          <w:rtl w:val="0"/>
          <w:lang w:val="en-US"/>
        </w:rPr>
        <w:t>How will the athletes be assessed?</w:t>
      </w:r>
    </w:p>
    <w:p>
      <w:pPr>
        <w:pStyle w:val="Body"/>
        <w:spacing w:before="43" w:line="276" w:lineRule="auto"/>
        <w:ind w:left="160" w:right="387"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The Universal Athlete Assessment (UAA) is a series of five timed drills (four timed drills for U10), which will be used in conjunction with scrimmage scores, and prior team placement to place players into appropriate groupings. A Ringette Alberta YouTube video details more about the UAA. The video details seven UAA drills; the five modified drills used are:</w:t>
      </w:r>
    </w:p>
    <w:p>
      <w:pPr>
        <w:pStyle w:val="Body"/>
        <w:numPr>
          <w:ilvl w:val="0"/>
          <w:numId w:val="24"/>
        </w:numPr>
        <w:bidi w:val="0"/>
        <w:spacing w:before="2"/>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forward skating,</w:t>
      </w:r>
    </w:p>
    <w:p>
      <w:pPr>
        <w:pStyle w:val="Body"/>
        <w:numPr>
          <w:ilvl w:val="0"/>
          <w:numId w:val="24"/>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backward skating,</w:t>
      </w:r>
    </w:p>
    <w:p>
      <w:pPr>
        <w:pStyle w:val="Body"/>
        <w:numPr>
          <w:ilvl w:val="0"/>
          <w:numId w:val="24"/>
        </w:numPr>
        <w:bidi w:val="0"/>
        <w:spacing w:before="45"/>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start and stop,</w:t>
      </w:r>
    </w:p>
    <w:p>
      <w:pPr>
        <w:pStyle w:val="Body"/>
        <w:numPr>
          <w:ilvl w:val="0"/>
          <w:numId w:val="24"/>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ring agility weave,</w:t>
      </w:r>
    </w:p>
    <w:p>
      <w:pPr>
        <w:pStyle w:val="Body"/>
        <w:numPr>
          <w:ilvl w:val="0"/>
          <w:numId w:val="24"/>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butterfly (U12 &amp; U14 only)</w:t>
      </w:r>
    </w:p>
    <w:p>
      <w:pPr>
        <w:pStyle w:val="Body"/>
        <w:spacing w:before="3"/>
        <w:rPr>
          <w:rStyle w:val="None"/>
          <w:caps w:val="0"/>
          <w:smallCaps w:val="0"/>
          <w:strike w:val="0"/>
          <w:dstrike w:val="0"/>
          <w:outline w:val="0"/>
          <w:color w:val="000000"/>
          <w:sz w:val="31"/>
          <w:szCs w:val="31"/>
          <w:u w:val="none" w:color="000000"/>
          <w:shd w:val="nil" w:color="auto" w:fill="auto"/>
          <w:vertAlign w:val="baseline"/>
          <w14:textFill>
            <w14:solidFill>
              <w14:srgbClr w14:val="000000"/>
            </w14:solidFill>
          </w14:textFill>
        </w:rPr>
      </w:pPr>
    </w:p>
    <w:p>
      <w:pPr>
        <w:pStyle w:val="Body"/>
        <w:spacing w:before="1" w:line="278" w:lineRule="auto"/>
        <w:ind w:left="160" w:right="3085"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A Ringette Alberta YouTube video shows UAA drills: </w:t>
      </w:r>
      <w:r>
        <w:rPr>
          <w:rStyle w:val="Hyperlink.1"/>
        </w:rPr>
        <w:fldChar w:fldCharType="begin" w:fldLock="0"/>
      </w:r>
      <w:r>
        <w:rPr>
          <w:rStyle w:val="Hyperlink.1"/>
        </w:rPr>
        <w:instrText xml:space="preserve"> HYPERLINK "https://www.youtube.com/watch?v=FEW0SsOjDCw"</w:instrText>
      </w:r>
      <w:r>
        <w:rPr>
          <w:rStyle w:val="Hyperlink.1"/>
        </w:rPr>
        <w:fldChar w:fldCharType="separate" w:fldLock="0"/>
      </w:r>
      <w:r>
        <w:rPr>
          <w:rStyle w:val="Hyperlink.1"/>
          <w:rtl w:val="0"/>
          <w:lang w:val="en-US"/>
        </w:rPr>
        <w:t>https://www.youtube.com/watch?v=FEW0SsOjDCw</w:t>
      </w:r>
      <w:r>
        <w:rPr/>
        <w:fldChar w:fldCharType="end" w:fldLock="0"/>
      </w:r>
    </w:p>
    <w:p>
      <w:pPr>
        <w:pStyle w:val="Body"/>
        <w:spacing w:before="11"/>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spacing w:before="51"/>
        <w:ind w:left="160"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Game play assessment is cumulative and is based on a 9-point scale. Players are evaluated on:</w:t>
      </w:r>
    </w:p>
    <w:p>
      <w:pPr>
        <w:pStyle w:val="Body"/>
        <w:numPr>
          <w:ilvl w:val="0"/>
          <w:numId w:val="24"/>
        </w:numPr>
        <w:bidi w:val="0"/>
        <w:spacing w:before="46"/>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Ring Skills = Ring Movement, Receiving, Passing, Shooting</w:t>
      </w:r>
    </w:p>
    <w:p>
      <w:pPr>
        <w:pStyle w:val="Body"/>
        <w:numPr>
          <w:ilvl w:val="0"/>
          <w:numId w:val="24"/>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Skating, Effort and Competitiveness = Aggressiveness vs. Trepidation, Team Play, Attitude, Ability.</w:t>
      </w:r>
    </w:p>
    <w:p>
      <w:pPr>
        <w:pStyle w:val="Body"/>
        <w:numPr>
          <w:ilvl w:val="0"/>
          <w:numId w:val="24"/>
        </w:numPr>
        <w:bidi w:val="0"/>
        <w:spacing w:before="43" w:line="278" w:lineRule="auto"/>
        <w:ind w:right="663"/>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Game Sense = Zone Awareness (defensive/offensive), Creating advantages, Player Support, Marking, Transition, Communication.</w:t>
      </w:r>
    </w:p>
    <w:p>
      <w:pPr>
        <w:pStyle w:val="Body"/>
        <w:numPr>
          <w:ilvl w:val="0"/>
          <w:numId w:val="24"/>
        </w:numPr>
        <w:bidi w:val="0"/>
        <w:spacing w:before="43" w:line="278" w:lineRule="auto"/>
        <w:ind w:right="663"/>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Intangibles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work ethic, compete, battle, want, will</w:t>
      </w:r>
    </w:p>
    <w:p>
      <w:pPr>
        <w:pStyle w:val="Body"/>
        <w:spacing w:before="3"/>
        <w:rPr>
          <w:rStyle w:val="None"/>
          <w:caps w:val="0"/>
          <w:smallCaps w:val="0"/>
          <w:strike w:val="0"/>
          <w:dstrike w:val="0"/>
          <w:outline w:val="0"/>
          <w:color w:val="000000"/>
          <w:sz w:val="27"/>
          <w:szCs w:val="27"/>
          <w:u w:val="none" w:color="000000"/>
          <w:shd w:val="nil" w:color="auto" w:fill="auto"/>
          <w:vertAlign w:val="baseline"/>
          <w14:textFill>
            <w14:solidFill>
              <w14:srgbClr w14:val="000000"/>
            </w14:solidFill>
          </w14:textFill>
        </w:rPr>
      </w:pPr>
    </w:p>
    <w:p>
      <w:pPr>
        <w:pStyle w:val="heading 4"/>
        <w:ind w:left="330" w:hanging="153"/>
      </w:pPr>
      <w:r>
        <w:rPr>
          <w:rStyle w:val="None"/>
          <w:rtl w:val="0"/>
          <w:lang w:val="en-US"/>
        </w:rPr>
        <w:t>Will my child always be in the same evaluation group?</w:t>
      </w:r>
    </w:p>
    <w:p>
      <w:pPr>
        <w:pStyle w:val="Body"/>
        <w:spacing w:before="43" w:line="276" w:lineRule="auto"/>
        <w:ind w:left="160" w:right="811"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Not necessarily. UAA scores will determine initial groupings. After each ice time, players may be regrouped based on their evaluation scores (and applicable weightings) for subsequent ice times.</w:t>
      </w:r>
    </w:p>
    <w:p>
      <w:pPr>
        <w:pStyle w:val="Body"/>
        <w:spacing w:before="43" w:line="276" w:lineRule="auto"/>
        <w:ind w:left="160" w:right="811"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heading 4"/>
        <w:spacing w:before="1"/>
        <w:ind w:left="330" w:hanging="153"/>
      </w:pPr>
      <w:r>
        <w:rPr>
          <w:rStyle w:val="None"/>
          <w:rtl w:val="0"/>
          <w:lang w:val="en-US"/>
        </w:rPr>
        <w:t>How many ice times are in the evaluation process?</w:t>
      </w:r>
    </w:p>
    <w:p>
      <w:pPr>
        <w:pStyle w:val="Body"/>
        <w:numPr>
          <w:ilvl w:val="0"/>
          <w:numId w:val="24"/>
        </w:numPr>
        <w:bidi w:val="0"/>
        <w:spacing w:before="43"/>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1 practice UAA session (no evaluations take place): U10, U12, and U14</w:t>
      </w:r>
    </w:p>
    <w:p>
      <w:pPr>
        <w:pStyle w:val="Body"/>
        <w:numPr>
          <w:ilvl w:val="0"/>
          <w:numId w:val="24"/>
        </w:numPr>
        <w:bidi w:val="0"/>
        <w:spacing w:before="45"/>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1 UAA testing day: U10, U12, U14 only and up to 3 game sessions</w:t>
      </w:r>
    </w:p>
    <w:p>
      <w:pPr>
        <w:pStyle w:val="Body"/>
        <w:numPr>
          <w:ilvl w:val="0"/>
          <w:numId w:val="24"/>
        </w:numPr>
        <w:bidi w:val="0"/>
        <w:spacing w:before="45"/>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Potential U16</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/U19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skills session</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used to form teams for scrimmage play</w:t>
      </w:r>
    </w:p>
    <w:p>
      <w:pPr>
        <w:pStyle w:val="Body"/>
        <w:numPr>
          <w:ilvl w:val="0"/>
          <w:numId w:val="24"/>
        </w:numPr>
        <w:bidi w:val="0"/>
        <w:spacing w:before="43"/>
        <w:ind w:right="0"/>
        <w:jc w:val="left"/>
        <w:rPr>
          <w:sz w:val="24"/>
          <w:szCs w:val="24"/>
          <w:rtl w:val="0"/>
        </w:rPr>
      </w:pPr>
      <w:r>
        <w:rPr>
          <w:rStyle w:val="None"/>
          <w:caps w:val="0"/>
          <w:smallCaps w:val="0"/>
          <w:strike w:val="0"/>
          <w:dstrike w:val="0"/>
          <w:outline w:val="0"/>
          <w:color w:val="000000"/>
          <w:sz w:val="24"/>
          <w:szCs w:val="24"/>
          <w:u w:val="none" w:color="000000"/>
          <w:shd w:val="nil" w:color="auto" w:fill="auto"/>
          <w:vertAlign w:val="baseline"/>
          <w:rtl w:val="0"/>
          <w14:textFill>
            <w14:solidFill>
              <w14:srgbClr w14:val="000000"/>
            </w14:solidFill>
          </w14:textFill>
        </w:rPr>
        <w:t xml:space="preserve">U16, U19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 </w:t>
      </w: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up to 4 game sessions</w:t>
      </w:r>
    </w:p>
    <w:p>
      <w:pPr>
        <w:pStyle w:val="Body"/>
        <w:numPr>
          <w:ilvl w:val="0"/>
          <w:numId w:val="24"/>
        </w:numPr>
        <w:bidi w:val="0"/>
        <w:spacing w:before="45"/>
        <w:ind w:right="0"/>
        <w:jc w:val="left"/>
        <w:rPr>
          <w:sz w:val="24"/>
          <w:szCs w:val="24"/>
          <w:rtl w:val="0"/>
          <w:lang w:val="en-US"/>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Goalie Skills Session (U14- U16)</w:t>
      </w:r>
    </w:p>
    <w:p>
      <w:pPr>
        <w:pStyle w:val="Body"/>
        <w:tabs>
          <w:tab w:val="left" w:pos="880"/>
          <w:tab w:val="left" w:pos="881"/>
        </w:tabs>
        <w:spacing w:before="43"/>
        <w:ind w:left="880" w:firstLine="0"/>
        <w:rPr>
          <w:rStyle w:val="None"/>
          <w:sz w:val="24"/>
          <w:szCs w:val="24"/>
        </w:rPr>
      </w:pPr>
    </w:p>
    <w:p>
      <w:pPr>
        <w:pStyle w:val="heading 4"/>
        <w:ind w:left="330" w:hanging="153"/>
      </w:pPr>
      <w:bookmarkStart w:name="_headingh.r12noud0gmln" w:id="14"/>
      <w:bookmarkEnd w:id="14"/>
      <w:r>
        <w:rPr>
          <w:rStyle w:val="None"/>
          <w:rtl w:val="0"/>
          <w:lang w:val="en-US"/>
        </w:rPr>
        <w:t>W</w:t>
      </w:r>
      <w:r>
        <w:rPr>
          <w:rStyle w:val="None"/>
          <w:rtl w:val="0"/>
          <w:lang w:val="en-US"/>
        </w:rPr>
        <w:t xml:space="preserve">hat is Sports Evaluations providing? </w:t>
      </w:r>
    </w:p>
    <w:p>
      <w:pPr>
        <w:pStyle w:val="Body"/>
        <w:spacing w:before="3"/>
        <w:ind w:left="160" w:firstLine="0"/>
        <w:rPr>
          <w:rStyle w:val="None"/>
          <w:caps w:val="0"/>
          <w:smallCaps w:val="0"/>
          <w:strike w:val="0"/>
          <w:dstrike w:val="0"/>
          <w:outline w:val="0"/>
          <w:color w:val="000000"/>
          <w:sz w:val="31"/>
          <w:szCs w:val="31"/>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 xml:space="preserve">Sports Evaluations Ltd will provide 4 evaluators to every ice time outside of UAA.  They will also be providing rankings for each category for team selection purposes to SGRA.  Sports Evaluations will be providing SGRA rankings for team selection only and not a scouting/feedback service.   There is additional general data available to each parent should they wish for that data for an additional fee outside of the contracted service to SGRA.  </w:t>
      </w:r>
    </w:p>
    <w:p>
      <w:pPr>
        <w:pStyle w:val="Body"/>
        <w:spacing w:before="3"/>
        <w:rPr>
          <w:rStyle w:val="None"/>
          <w:caps w:val="0"/>
          <w:smallCaps w:val="0"/>
          <w:strike w:val="0"/>
          <w:dstrike w:val="0"/>
          <w:outline w:val="0"/>
          <w:color w:val="000000"/>
          <w:sz w:val="31"/>
          <w:szCs w:val="31"/>
          <w:u w:val="none" w:color="000000"/>
          <w:shd w:val="nil" w:color="auto" w:fill="auto"/>
          <w:vertAlign w:val="baseline"/>
          <w14:textFill>
            <w14:solidFill>
              <w14:srgbClr w14:val="000000"/>
            </w14:solidFill>
          </w14:textFill>
        </w:rPr>
      </w:pPr>
    </w:p>
    <w:p>
      <w:pPr>
        <w:pStyle w:val="heading 4"/>
        <w:ind w:left="330" w:hanging="153"/>
      </w:pPr>
      <w:r>
        <w:rPr>
          <w:rStyle w:val="None"/>
          <w:rtl w:val="0"/>
          <w:lang w:val="en-US"/>
        </w:rPr>
        <w:t>When will I know my child</w:t>
      </w:r>
      <w:r>
        <w:rPr>
          <w:rStyle w:val="None"/>
          <w:rtl w:val="0"/>
          <w:lang w:val="en-US"/>
        </w:rPr>
        <w:t>’</w:t>
      </w:r>
      <w:r>
        <w:rPr>
          <w:rStyle w:val="None"/>
          <w:rtl w:val="0"/>
          <w:lang w:val="en-US"/>
        </w:rPr>
        <w:t>s first ice time?</w:t>
      </w:r>
    </w:p>
    <w:p>
      <w:pPr>
        <w:pStyle w:val="Body"/>
        <w:spacing w:before="43" w:line="276" w:lineRule="auto"/>
        <w:ind w:left="160" w:right="387"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You will be contacted by your Division Director about which sessions your child is required to attend. After the first ice session, Sports Evaluations will advise you when your next ice time is via email.   Check the website and your email frequently for continuous updates to schedules.</w:t>
      </w:r>
    </w:p>
    <w:p>
      <w:pPr>
        <w:pStyle w:val="Body"/>
        <w:spacing w:before="9"/>
        <w:rPr>
          <w:rStyle w:val="None"/>
          <w:caps w:val="0"/>
          <w:smallCaps w:val="0"/>
          <w:strike w:val="0"/>
          <w:dstrike w:val="0"/>
          <w:outline w:val="0"/>
          <w:color w:val="000000"/>
          <w:sz w:val="27"/>
          <w:szCs w:val="27"/>
          <w:u w:val="none" w:color="000000"/>
          <w:shd w:val="nil" w:color="auto" w:fill="auto"/>
          <w:vertAlign w:val="baseline"/>
          <w14:textFill>
            <w14:solidFill>
              <w14:srgbClr w14:val="000000"/>
            </w14:solidFill>
          </w14:textFill>
        </w:rPr>
      </w:pPr>
    </w:p>
    <w:p>
      <w:pPr>
        <w:pStyle w:val="heading 4"/>
        <w:ind w:left="330" w:hanging="153"/>
      </w:pPr>
      <w:r>
        <w:rPr>
          <w:rStyle w:val="None"/>
          <w:rtl w:val="0"/>
          <w:lang w:val="en-US"/>
        </w:rPr>
        <w:t>When will I know who my child</w:t>
      </w:r>
      <w:r>
        <w:rPr>
          <w:rStyle w:val="None"/>
          <w:rtl w:val="0"/>
          <w:lang w:val="en-US"/>
        </w:rPr>
        <w:t>’</w:t>
      </w:r>
      <w:r>
        <w:rPr>
          <w:rStyle w:val="None"/>
          <w:rtl w:val="0"/>
          <w:lang w:val="en-US"/>
        </w:rPr>
        <w:t>s coach will be?</w:t>
      </w:r>
    </w:p>
    <w:p>
      <w:pPr>
        <w:pStyle w:val="Body"/>
        <w:spacing w:before="43" w:line="276" w:lineRule="auto"/>
        <w:ind w:left="160" w:right="523"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4"/>
          <w:szCs w:val="24"/>
          <w:u w:val="none" w:color="000000"/>
          <w:shd w:val="nil" w:color="auto" w:fill="auto"/>
          <w:vertAlign w:val="baseline"/>
          <w:rtl w:val="0"/>
          <w:lang w:val="en-US"/>
          <w14:textFill>
            <w14:solidFill>
              <w14:srgbClr w14:val="000000"/>
            </w14:solidFill>
          </w14:textFill>
        </w:rPr>
        <w:t>Volunteer coaches are a valuable component of SGRA. We value their time, energy, and commitment. We work closely with the Director of Coaching Development throughout the evaluation process to assign coaches to the appropriate teams as quickly as possible. Once all evaluation scores have been compiled, coaches will be selected and notified.</w:t>
      </w:r>
    </w:p>
    <w:p>
      <w:pPr>
        <w:pStyle w:val="Body"/>
        <w:spacing w:before="43" w:line="276" w:lineRule="auto"/>
        <w:ind w:left="160" w:right="523"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before="43" w:line="276" w:lineRule="auto"/>
        <w:ind w:left="160" w:right="523"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before="43" w:line="276" w:lineRule="auto"/>
        <w:ind w:left="160" w:right="523"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before="43" w:line="276" w:lineRule="auto"/>
        <w:ind w:left="160" w:right="523"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before="43" w:line="276" w:lineRule="auto"/>
        <w:ind w:left="160" w:right="523"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Body"/>
        <w:spacing w:before="43" w:line="276" w:lineRule="auto"/>
        <w:ind w:left="160" w:right="523" w:firstLine="0"/>
        <w:rPr>
          <w:rStyle w:val="None"/>
          <w:caps w:val="0"/>
          <w:smallCaps w:val="0"/>
          <w:strike w:val="0"/>
          <w:dstrike w:val="0"/>
          <w:outline w:val="0"/>
          <w:color w:val="000000"/>
          <w:sz w:val="24"/>
          <w:szCs w:val="24"/>
          <w:u w:val="none" w:color="000000"/>
          <w:shd w:val="nil" w:color="auto" w:fill="auto"/>
          <w:vertAlign w:val="baseline"/>
          <w14:textFill>
            <w14:solidFill>
              <w14:srgbClr w14:val="000000"/>
            </w14:solidFill>
          </w14:textFill>
        </w:rPr>
      </w:pPr>
    </w:p>
    <w:p>
      <w:pPr>
        <w:pStyle w:val="Heading 3"/>
        <w:ind w:left="0" w:firstLine="0"/>
      </w:pPr>
      <w:r>
        <w:rPr>
          <w:rStyle w:val="None"/>
          <w:outline w:val="0"/>
          <w:color w:val="2e5395"/>
          <w:u w:color="2e5395"/>
          <w:rtl w:val="0"/>
          <w14:textFill>
            <w14:solidFill>
              <w14:srgbClr w14:val="2E5395"/>
            </w14:solidFill>
          </w14:textFill>
        </w:rPr>
        <w:t xml:space="preserve"> </w:t>
      </w:r>
      <w:r>
        <w:rPr>
          <w:rStyle w:val="None"/>
          <w:rFonts w:ascii="Arial Unicode MS" w:cs="Arial Unicode MS" w:hAnsi="Arial Unicode MS" w:eastAsia="Arial Unicode MS"/>
          <w:b w:val="0"/>
          <w:bCs w:val="0"/>
          <w:i w:val="0"/>
          <w:iCs w:val="0"/>
          <w:outline w:val="0"/>
          <w:color w:val="2e5395"/>
          <w:u w:color="2e5395"/>
          <w14:textFill>
            <w14:solidFill>
              <w14:srgbClr w14:val="2E5395"/>
            </w14:solidFill>
          </w14:textFill>
        </w:rPr>
        <w:br w:type="page"/>
      </w:r>
    </w:p>
    <w:p>
      <w:pPr>
        <w:pStyle w:val="Heading 3"/>
        <w:ind w:left="0" w:firstLine="0"/>
        <w:rPr>
          <w:rStyle w:val="None"/>
          <w:outline w:val="0"/>
          <w:color w:val="2e5395"/>
          <w:u w:color="2e5395"/>
          <w14:textFill>
            <w14:solidFill>
              <w14:srgbClr w14:val="2E5395"/>
            </w14:solidFill>
          </w14:textFill>
        </w:rPr>
      </w:pPr>
    </w:p>
    <w:p>
      <w:pPr>
        <w:pStyle w:val="Heading 3"/>
        <w:ind w:left="0" w:firstLine="0"/>
        <w:rPr>
          <w:rStyle w:val="None"/>
          <w:caps w:val="0"/>
          <w:smallCaps w:val="0"/>
          <w:strike w:val="0"/>
          <w:dstrike w:val="0"/>
          <w:outline w:val="0"/>
          <w:color w:val="000000"/>
          <w:sz w:val="19"/>
          <w:szCs w:val="19"/>
          <w:u w:val="none" w:color="000000"/>
          <w:shd w:val="nil" w:color="auto" w:fill="auto"/>
          <w:vertAlign w:val="baseline"/>
          <w14:textFill>
            <w14:solidFill>
              <w14:srgbClr w14:val="000000"/>
            </w14:solidFill>
          </w14:textFill>
        </w:rPr>
      </w:pPr>
      <w:r>
        <w:rPr>
          <w:rStyle w:val="None"/>
          <w:outline w:val="0"/>
          <w:color w:val="2e5395"/>
          <w:u w:val="single" w:color="2e5395"/>
          <w:rtl w:val="0"/>
          <w:lang w:val="en-US"/>
          <w14:textFill>
            <w14:solidFill>
              <w14:srgbClr w14:val="2E5395"/>
            </w14:solidFill>
          </w14:textFill>
        </w:rPr>
        <w:t>APPENDIX B: UAA Skills Rink Diagram</w:t>
      </w:r>
      <w:r>
        <w:rPr>
          <w:rStyle w:val="None"/>
          <w:outline w:val="0"/>
          <w:color w:val="2e5395"/>
          <w:u w:val="single" w:color="2e5395"/>
          <w14:textFill>
            <w14:solidFill>
              <w14:srgbClr w14:val="2E5395"/>
            </w14:solidFill>
          </w14:textFill>
        </w:rPr>
        <w:drawing xmlns:a="http://schemas.openxmlformats.org/drawingml/2006/main">
          <wp:anchor distT="152400" distB="152400" distL="152400" distR="152400" simplePos="0" relativeHeight="251665408" behindDoc="0" locked="0" layoutInCell="1" allowOverlap="1">
            <wp:simplePos x="0" y="0"/>
            <wp:positionH relativeFrom="margin">
              <wp:posOffset>654050</wp:posOffset>
            </wp:positionH>
            <wp:positionV relativeFrom="line">
              <wp:posOffset>215921</wp:posOffset>
            </wp:positionV>
            <wp:extent cx="5740400" cy="3390900"/>
            <wp:effectExtent l="0" t="0" r="0" b="0"/>
            <wp:wrapThrough wrapText="bothSides" distL="152400" distR="152400">
              <wp:wrapPolygon edited="1">
                <wp:start x="0" y="0"/>
                <wp:lineTo x="21600" y="0"/>
                <wp:lineTo x="21600" y="21600"/>
                <wp:lineTo x="0" y="21600"/>
                <wp:lineTo x="0" y="0"/>
              </wp:wrapPolygon>
            </wp:wrapThrough>
            <wp:docPr id="1073741828" name="officeArt object" descr="Screenshot 2026-08-07 at 1.49.36 PM.png"/>
            <wp:cNvGraphicFramePr/>
            <a:graphic xmlns:a="http://schemas.openxmlformats.org/drawingml/2006/main">
              <a:graphicData uri="http://schemas.openxmlformats.org/drawingml/2006/picture">
                <pic:pic xmlns:pic="http://schemas.openxmlformats.org/drawingml/2006/picture">
                  <pic:nvPicPr>
                    <pic:cNvPr id="1073741828" name="Screenshot 2026-08-07 at 1.49.36 PM.png" descr="Screenshot 2026-08-07 at 1.49.36 PM.png"/>
                    <pic:cNvPicPr>
                      <a:picLocks noChangeAspect="1"/>
                    </pic:cNvPicPr>
                  </pic:nvPicPr>
                  <pic:blipFill>
                    <a:blip r:embed="rId5">
                      <a:extLst/>
                    </a:blip>
                    <a:stretch>
                      <a:fillRect/>
                    </a:stretch>
                  </pic:blipFill>
                  <pic:spPr>
                    <a:xfrm>
                      <a:off x="0" y="0"/>
                      <a:ext cx="5740400" cy="3390900"/>
                    </a:xfrm>
                    <a:prstGeom prst="rect">
                      <a:avLst/>
                    </a:prstGeom>
                    <a:ln w="12700" cap="flat">
                      <a:noFill/>
                      <a:miter lim="400000"/>
                    </a:ln>
                    <a:effectLst/>
                  </pic:spPr>
                </pic:pic>
              </a:graphicData>
            </a:graphic>
          </wp:anchor>
        </w:drawing>
      </w:r>
      <w:r>
        <w:rPr>
          <w:rStyle w:val="None"/>
          <w:outline w:val="0"/>
          <w:color w:val="2e5395"/>
          <w:u w:val="single" w:color="2e5395"/>
          <w14:textFill>
            <w14:solidFill>
              <w14:srgbClr w14:val="2E5395"/>
            </w14:solidFill>
          </w14:textFill>
        </w:rPr>
        <w:tab/>
        <w:tab/>
        <w:tab/>
        <w:tab/>
        <w:tab/>
        <w:tab/>
        <w:tab/>
        <w:tab/>
        <w:tab/>
        <w:tab/>
      </w:r>
      <w:r>
        <w:rPr>
          <w:rStyle w:val="None"/>
          <w:outline w:val="0"/>
          <w:color w:val="2e5395"/>
          <w:u w:color="2e5395"/>
          <w:rtl w:val="0"/>
          <w14:textFill>
            <w14:solidFill>
              <w14:srgbClr w14:val="2E5395"/>
            </w14:solidFill>
          </w14:textFill>
        </w:rPr>
        <w:t xml:space="preserve"> </w:t>
      </w:r>
    </w:p>
    <w:p>
      <w:pPr>
        <w:pStyle w:val="Body"/>
        <w:rPr>
          <w:rStyle w:val="None"/>
          <w:caps w:val="0"/>
          <w:smallCaps w:val="0"/>
          <w:strike w:val="0"/>
          <w:dstrike w:val="0"/>
          <w:outline w:val="0"/>
          <w:color w:val="000000"/>
          <w:sz w:val="26"/>
          <w:szCs w:val="26"/>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6"/>
          <w:szCs w:val="26"/>
          <w:u w:val="none" w:color="000000"/>
          <w:shd w:val="nil" w:color="auto" w:fill="auto"/>
          <w:vertAlign w:val="baseline"/>
          <w14:textFill>
            <w14:solidFill>
              <w14:srgbClr w14:val="000000"/>
            </w14:solidFill>
          </w14:textFill>
        </w:rPr>
      </w:pPr>
    </w:p>
    <w:p>
      <w:pPr>
        <w:pStyle w:val="Body"/>
        <w:spacing w:before="166"/>
        <w:ind w:left="16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spacing w:before="166"/>
        <w:ind w:left="16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spacing w:before="166"/>
        <w:ind w:left="16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spacing w:before="166"/>
        <w:ind w:left="16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spacing w:before="166"/>
        <w:ind w:left="16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spacing w:before="166"/>
        <w:ind w:left="16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spacing w:before="166"/>
        <w:ind w:left="16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spacing w:before="166"/>
        <w:ind w:left="16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spacing w:before="166"/>
        <w:ind w:left="16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spacing w:before="166"/>
        <w:ind w:left="16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spacing w:before="166"/>
        <w:ind w:left="16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spacing w:before="166"/>
        <w:ind w:left="16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spacing w:before="166"/>
        <w:ind w:left="16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Heading 3"/>
        <w:ind w:left="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Heading 3"/>
        <w:ind w:left="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Heading 3"/>
        <w:ind w:left="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Heading 3"/>
        <w:ind w:left="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Heading 3"/>
        <w:ind w:left="0" w:firstLine="0"/>
        <w:rPr>
          <w:rStyle w:val="None"/>
          <w:caps w:val="0"/>
          <w:smallCaps w:val="0"/>
          <w:strike w:val="0"/>
          <w:dstrike w:val="0"/>
          <w:outline w:val="0"/>
          <w:color w:val="000000"/>
          <w:sz w:val="19"/>
          <w:szCs w:val="19"/>
          <w:u w:val="none" w:color="000000"/>
          <w:shd w:val="nil" w:color="auto" w:fill="auto"/>
          <w:vertAlign w:val="baseline"/>
          <w14:textFill>
            <w14:solidFill>
              <w14:srgbClr w14:val="000000"/>
            </w14:solidFill>
          </w14:textFill>
        </w:rPr>
      </w:pPr>
      <w:r>
        <w:rPr>
          <w:rStyle w:val="None"/>
          <w:outline w:val="0"/>
          <w:color w:val="2e5395"/>
          <w:u w:val="single" w:color="2e5395"/>
          <w:rtl w:val="0"/>
          <w:lang w:val="en-US"/>
          <w14:textFill>
            <w14:solidFill>
              <w14:srgbClr w14:val="2E5395"/>
            </w14:solidFill>
          </w14:textFill>
        </w:rPr>
        <w:t>APPENDIX C: Weighting of Grading Scores by Age Division</w:t>
        <w:tab/>
        <w:tab/>
        <w:tab/>
        <w:tab/>
        <w:tab/>
        <w:tab/>
        <w:tab/>
      </w:r>
      <w:r>
        <w:rPr>
          <w:rStyle w:val="None"/>
          <w:outline w:val="0"/>
          <w:color w:val="2e5395"/>
          <w:u w:color="2e5395"/>
          <w:rtl w:val="0"/>
          <w14:textFill>
            <w14:solidFill>
              <w14:srgbClr w14:val="2E5395"/>
            </w14:solidFill>
          </w14:textFill>
        </w:rPr>
        <w:t xml:space="preserve"> </w:t>
      </w:r>
    </w:p>
    <w:p>
      <w:pPr>
        <w:pStyle w:val="Body"/>
        <w:spacing w:before="3"/>
        <w:rPr>
          <w:rStyle w:val="None"/>
          <w:caps w:val="0"/>
          <w:smallCaps w:val="0"/>
          <w:strike w:val="0"/>
          <w:dstrike w:val="0"/>
          <w:outline w:val="0"/>
          <w:color w:val="000000"/>
          <w:sz w:val="28"/>
          <w:szCs w:val="28"/>
          <w:u w:val="none" w:color="000000"/>
          <w:shd w:val="nil" w:color="auto" w:fill="auto"/>
          <w:vertAlign w:val="baseline"/>
          <w14:textFill>
            <w14:solidFill>
              <w14:srgbClr w14:val="000000"/>
            </w14:solidFill>
          </w14:textFill>
        </w:rPr>
      </w:pPr>
    </w:p>
    <w:tbl>
      <w:tblPr>
        <w:tblW w:w="9396" w:type="dxa"/>
        <w:jc w:val="left"/>
        <w:tblInd w:w="78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098"/>
        <w:gridCol w:w="1670"/>
        <w:gridCol w:w="1264"/>
        <w:gridCol w:w="1473"/>
        <w:gridCol w:w="1547"/>
        <w:gridCol w:w="1344"/>
      </w:tblGrid>
      <w:tr>
        <w:tblPrEx>
          <w:shd w:val="clear" w:color="auto" w:fill="ced7e7"/>
        </w:tblPrEx>
        <w:trPr>
          <w:trHeight w:val="265" w:hRule="atLeast"/>
        </w:trPr>
        <w:tc>
          <w:tcPr>
            <w:tcW w:type="dxa" w:w="20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2e5395"/>
            <w:tcMar>
              <w:top w:type="dxa" w:w="80"/>
              <w:left w:type="dxa" w:w="80"/>
              <w:bottom w:type="dxa" w:w="80"/>
              <w:right w:type="dxa" w:w="80"/>
            </w:tcMar>
            <w:vAlign w:val="top"/>
          </w:tcPr>
          <w:p/>
        </w:tc>
        <w:tc>
          <w:tcPr>
            <w:tcW w:type="dxa" w:w="16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2e5395"/>
            <w:tcMar>
              <w:top w:type="dxa" w:w="80"/>
              <w:left w:type="dxa" w:w="200"/>
              <w:bottom w:type="dxa" w:w="80"/>
              <w:right w:type="dxa" w:w="197"/>
            </w:tcMar>
            <w:vAlign w:val="top"/>
          </w:tcPr>
          <w:p>
            <w:pPr>
              <w:pStyle w:val="Body"/>
              <w:spacing w:line="291" w:lineRule="auto"/>
              <w:ind w:left="120" w:right="117" w:firstLine="0"/>
              <w:jc w:val="center"/>
            </w:pPr>
            <w:r>
              <w:rPr>
                <w:rStyle w:val="None"/>
                <w:outline w:val="0"/>
                <w:color w:val="ffffff"/>
                <w:sz w:val="24"/>
                <w:szCs w:val="24"/>
                <w:u w:color="ffffff"/>
                <w:rtl w:val="0"/>
                <w:lang w:val="en-US"/>
                <w14:textFill>
                  <w14:solidFill>
                    <w14:srgbClr w14:val="FFFFFF"/>
                  </w14:solidFill>
                </w14:textFill>
              </w:rPr>
              <w:t>U10</w:t>
            </w:r>
          </w:p>
        </w:tc>
        <w:tc>
          <w:tcPr>
            <w:tcW w:type="dxa" w:w="1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2e5395"/>
            <w:tcMar>
              <w:top w:type="dxa" w:w="80"/>
              <w:left w:type="dxa" w:w="459"/>
              <w:bottom w:type="dxa" w:w="80"/>
              <w:right w:type="dxa" w:w="80"/>
            </w:tcMar>
            <w:vAlign w:val="top"/>
          </w:tcPr>
          <w:p>
            <w:pPr>
              <w:pStyle w:val="Body"/>
              <w:spacing w:line="291" w:lineRule="auto"/>
              <w:ind w:left="379" w:firstLine="0"/>
            </w:pPr>
            <w:r>
              <w:rPr>
                <w:rStyle w:val="None"/>
                <w:outline w:val="0"/>
                <w:color w:val="ffffff"/>
                <w:sz w:val="24"/>
                <w:szCs w:val="24"/>
                <w:u w:color="ffffff"/>
                <w:rtl w:val="0"/>
                <w:lang w:val="en-US"/>
                <w14:textFill>
                  <w14:solidFill>
                    <w14:srgbClr w14:val="FFFFFF"/>
                  </w14:solidFill>
                </w14:textFill>
              </w:rPr>
              <w:t>U12</w:t>
            </w:r>
          </w:p>
        </w:tc>
        <w:tc>
          <w:tcPr>
            <w:tcW w:type="dxa" w:w="1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2e5395"/>
            <w:tcMar>
              <w:top w:type="dxa" w:w="80"/>
              <w:left w:type="dxa" w:w="527"/>
              <w:bottom w:type="dxa" w:w="80"/>
              <w:right w:type="dxa" w:w="517"/>
            </w:tcMar>
            <w:vAlign w:val="top"/>
          </w:tcPr>
          <w:p>
            <w:pPr>
              <w:pStyle w:val="Body"/>
              <w:spacing w:line="291" w:lineRule="auto"/>
              <w:ind w:left="447" w:right="437" w:firstLine="0"/>
              <w:jc w:val="center"/>
            </w:pPr>
            <w:r>
              <w:rPr>
                <w:rStyle w:val="None"/>
                <w:outline w:val="0"/>
                <w:color w:val="ffffff"/>
                <w:sz w:val="24"/>
                <w:szCs w:val="24"/>
                <w:u w:color="ffffff"/>
                <w:rtl w:val="0"/>
                <w:lang w:val="en-US"/>
                <w14:textFill>
                  <w14:solidFill>
                    <w14:srgbClr w14:val="FFFFFF"/>
                  </w14:solidFill>
                </w14:textFill>
              </w:rPr>
              <w:t>U14</w:t>
            </w:r>
          </w:p>
        </w:tc>
        <w:tc>
          <w:tcPr>
            <w:tcW w:type="dxa" w:w="15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2e5395"/>
            <w:tcMar>
              <w:top w:type="dxa" w:w="80"/>
              <w:left w:type="dxa" w:w="464"/>
              <w:bottom w:type="dxa" w:w="80"/>
              <w:right w:type="dxa" w:w="458"/>
            </w:tcMar>
            <w:vAlign w:val="top"/>
          </w:tcPr>
          <w:p>
            <w:pPr>
              <w:pStyle w:val="Body"/>
              <w:spacing w:line="291" w:lineRule="auto"/>
              <w:ind w:left="384" w:right="378" w:firstLine="0"/>
              <w:jc w:val="center"/>
            </w:pPr>
            <w:r>
              <w:rPr>
                <w:rStyle w:val="None"/>
                <w:outline w:val="0"/>
                <w:color w:val="ffffff"/>
                <w:sz w:val="24"/>
                <w:szCs w:val="24"/>
                <w:u w:color="ffffff"/>
                <w:rtl w:val="0"/>
                <w:lang w:val="en-US"/>
                <w14:textFill>
                  <w14:solidFill>
                    <w14:srgbClr w14:val="FFFFFF"/>
                  </w14:solidFill>
                </w14:textFill>
              </w:rPr>
              <w:t>U16</w:t>
            </w:r>
          </w:p>
        </w:tc>
        <w:tc>
          <w:tcPr>
            <w:tcW w:type="dxa" w:w="13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2e5395"/>
            <w:tcMar>
              <w:top w:type="dxa" w:w="80"/>
              <w:left w:type="dxa" w:w="200"/>
              <w:bottom w:type="dxa" w:w="80"/>
              <w:right w:type="dxa" w:w="193"/>
            </w:tcMar>
            <w:vAlign w:val="top"/>
          </w:tcPr>
          <w:p>
            <w:pPr>
              <w:pStyle w:val="Body"/>
              <w:spacing w:line="291" w:lineRule="auto"/>
              <w:ind w:left="120" w:right="113" w:firstLine="0"/>
              <w:jc w:val="center"/>
            </w:pPr>
            <w:r>
              <w:rPr>
                <w:rStyle w:val="None"/>
                <w:outline w:val="0"/>
                <w:color w:val="ffffff"/>
                <w:sz w:val="24"/>
                <w:szCs w:val="24"/>
                <w:u w:color="ffffff"/>
                <w:rtl w:val="0"/>
                <w:lang w:val="en-US"/>
                <w14:textFill>
                  <w14:solidFill>
                    <w14:srgbClr w14:val="FFFFFF"/>
                  </w14:solidFill>
                </w14:textFill>
              </w:rPr>
              <w:t>U19</w:t>
            </w:r>
          </w:p>
        </w:tc>
      </w:tr>
      <w:tr>
        <w:tblPrEx>
          <w:shd w:val="clear" w:color="auto" w:fill="ced7e7"/>
        </w:tblPrEx>
        <w:trPr>
          <w:trHeight w:val="671" w:hRule="atLeast"/>
        </w:trPr>
        <w:tc>
          <w:tcPr>
            <w:tcW w:type="dxa" w:w="20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73"/>
              <w:bottom w:type="dxa" w:w="80"/>
              <w:right w:type="dxa" w:w="467"/>
            </w:tcMar>
            <w:vAlign w:val="top"/>
          </w:tcPr>
          <w:p>
            <w:pPr>
              <w:pStyle w:val="Body"/>
              <w:spacing w:line="291" w:lineRule="auto"/>
              <w:ind w:left="393" w:right="387" w:firstLine="0"/>
              <w:jc w:val="center"/>
              <w:rPr>
                <w:rStyle w:val="None"/>
                <w:sz w:val="24"/>
                <w:szCs w:val="24"/>
                <w:shd w:val="nil" w:color="auto" w:fill="auto"/>
              </w:rPr>
            </w:pPr>
            <w:r>
              <w:rPr>
                <w:rStyle w:val="None"/>
                <w:sz w:val="24"/>
                <w:szCs w:val="24"/>
                <w:shd w:val="nil" w:color="auto" w:fill="auto"/>
                <w:rtl w:val="0"/>
                <w:lang w:val="en-US"/>
              </w:rPr>
              <w:t>UAA SKILLS</w:t>
            </w:r>
          </w:p>
          <w:p>
            <w:pPr>
              <w:pStyle w:val="Body"/>
              <w:bidi w:val="0"/>
              <w:spacing w:before="45"/>
              <w:ind w:left="393" w:right="384" w:firstLine="0"/>
              <w:jc w:val="center"/>
              <w:rPr>
                <w:rtl w:val="0"/>
              </w:rPr>
            </w:pPr>
            <w:r>
              <w:rPr>
                <w:rStyle w:val="None"/>
                <w:sz w:val="24"/>
                <w:szCs w:val="24"/>
                <w:shd w:val="nil" w:color="auto" w:fill="auto"/>
                <w:rtl w:val="0"/>
                <w:lang w:val="en-US"/>
              </w:rPr>
              <w:t>SESSION</w:t>
            </w:r>
          </w:p>
        </w:tc>
        <w:tc>
          <w:tcPr>
            <w:tcW w:type="dxa" w:w="16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98"/>
              <w:bottom w:type="dxa" w:w="80"/>
              <w:right w:type="dxa" w:w="197"/>
            </w:tcMar>
            <w:vAlign w:val="top"/>
          </w:tcPr>
          <w:p>
            <w:pPr>
              <w:pStyle w:val="Body"/>
              <w:spacing w:line="242" w:lineRule="auto"/>
              <w:ind w:left="118" w:right="117" w:firstLine="0"/>
              <w:jc w:val="center"/>
            </w:pPr>
            <w:r>
              <w:rPr>
                <w:rStyle w:val="None"/>
                <w:sz w:val="24"/>
                <w:szCs w:val="24"/>
                <w:rtl w:val="0"/>
                <w:lang w:val="en-US"/>
              </w:rPr>
              <w:t>40%</w:t>
            </w:r>
          </w:p>
        </w:tc>
        <w:tc>
          <w:tcPr>
            <w:tcW w:type="dxa" w:w="1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50"/>
              <w:bottom w:type="dxa" w:w="80"/>
              <w:right w:type="dxa" w:w="80"/>
            </w:tcMar>
            <w:vAlign w:val="top"/>
          </w:tcPr>
          <w:p>
            <w:pPr>
              <w:pStyle w:val="Body"/>
              <w:spacing w:line="291" w:lineRule="auto"/>
              <w:ind w:left="370" w:firstLine="0"/>
            </w:pPr>
            <w:r>
              <w:rPr>
                <w:rStyle w:val="None"/>
                <w:sz w:val="24"/>
                <w:szCs w:val="24"/>
                <w:rtl w:val="0"/>
                <w:lang w:val="en-US"/>
              </w:rPr>
              <w:t>10%</w:t>
            </w:r>
          </w:p>
        </w:tc>
        <w:tc>
          <w:tcPr>
            <w:tcW w:type="dxa" w:w="1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527"/>
              <w:bottom w:type="dxa" w:w="80"/>
              <w:right w:type="dxa" w:w="517"/>
            </w:tcMar>
            <w:vAlign w:val="top"/>
          </w:tcPr>
          <w:p>
            <w:pPr>
              <w:pStyle w:val="Body"/>
              <w:spacing w:line="291" w:lineRule="auto"/>
              <w:ind w:left="447" w:right="437" w:firstLine="0"/>
              <w:jc w:val="center"/>
            </w:pPr>
            <w:r>
              <w:rPr>
                <w:rStyle w:val="None"/>
                <w:sz w:val="24"/>
                <w:szCs w:val="24"/>
                <w:rtl w:val="0"/>
                <w:lang w:val="en-US"/>
              </w:rPr>
              <w:t>10%</w:t>
            </w:r>
          </w:p>
        </w:tc>
        <w:tc>
          <w:tcPr>
            <w:tcW w:type="dxa" w:w="15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66"/>
              <w:bottom w:type="dxa" w:w="80"/>
              <w:right w:type="dxa" w:w="458"/>
            </w:tcMar>
            <w:vAlign w:val="top"/>
          </w:tcPr>
          <w:p>
            <w:pPr>
              <w:pStyle w:val="Body"/>
              <w:spacing w:line="291" w:lineRule="auto"/>
              <w:ind w:left="386" w:right="378" w:firstLine="0"/>
              <w:jc w:val="center"/>
            </w:pPr>
            <w:r>
              <w:rPr>
                <w:rStyle w:val="None"/>
                <w:sz w:val="24"/>
                <w:szCs w:val="24"/>
                <w:rtl w:val="0"/>
                <w:lang w:val="en-US"/>
              </w:rPr>
              <w:t>N/A</w:t>
            </w:r>
          </w:p>
        </w:tc>
        <w:tc>
          <w:tcPr>
            <w:tcW w:type="dxa" w:w="13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0"/>
              <w:bottom w:type="dxa" w:w="80"/>
              <w:right w:type="dxa" w:w="187"/>
            </w:tcMar>
            <w:vAlign w:val="top"/>
          </w:tcPr>
          <w:p>
            <w:pPr>
              <w:pStyle w:val="Body"/>
              <w:spacing w:line="291" w:lineRule="auto"/>
              <w:ind w:left="120" w:right="107" w:firstLine="0"/>
              <w:jc w:val="center"/>
            </w:pPr>
            <w:r>
              <w:rPr>
                <w:rStyle w:val="None"/>
                <w:sz w:val="24"/>
                <w:szCs w:val="24"/>
                <w:rtl w:val="0"/>
                <w:lang w:val="en-US"/>
              </w:rPr>
              <w:t>N/A</w:t>
            </w:r>
          </w:p>
        </w:tc>
      </w:tr>
      <w:tr>
        <w:tblPrEx>
          <w:shd w:val="clear" w:color="auto" w:fill="ced7e7"/>
        </w:tblPrEx>
        <w:trPr>
          <w:trHeight w:val="671" w:hRule="atLeast"/>
        </w:trPr>
        <w:tc>
          <w:tcPr>
            <w:tcW w:type="dxa" w:w="20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66"/>
              <w:bottom w:type="dxa" w:w="80"/>
              <w:right w:type="dxa" w:w="80"/>
            </w:tcMar>
            <w:vAlign w:val="top"/>
          </w:tcPr>
          <w:p>
            <w:pPr>
              <w:pStyle w:val="Body"/>
              <w:spacing w:line="291" w:lineRule="auto"/>
              <w:ind w:left="386" w:firstLine="0"/>
              <w:rPr>
                <w:rStyle w:val="None"/>
                <w:sz w:val="24"/>
                <w:szCs w:val="24"/>
                <w:shd w:val="nil" w:color="auto" w:fill="auto"/>
              </w:rPr>
            </w:pPr>
            <w:r>
              <w:rPr>
                <w:rStyle w:val="None"/>
                <w:sz w:val="24"/>
                <w:szCs w:val="24"/>
                <w:shd w:val="nil" w:color="auto" w:fill="auto"/>
                <w:rtl w:val="0"/>
                <w:lang w:val="en-US"/>
              </w:rPr>
              <w:t>GAME PLAY</w:t>
            </w:r>
          </w:p>
          <w:p>
            <w:pPr>
              <w:pStyle w:val="Body"/>
              <w:bidi w:val="0"/>
              <w:spacing w:before="45"/>
              <w:ind w:left="494" w:right="0" w:firstLine="0"/>
              <w:jc w:val="left"/>
              <w:rPr>
                <w:rtl w:val="0"/>
              </w:rPr>
            </w:pPr>
            <w:r>
              <w:rPr>
                <w:rStyle w:val="None"/>
                <w:sz w:val="24"/>
                <w:szCs w:val="24"/>
                <w:shd w:val="nil" w:color="auto" w:fill="auto"/>
                <w:rtl w:val="0"/>
                <w:lang w:val="en-US"/>
              </w:rPr>
              <w:t>SESSIONS</w:t>
            </w:r>
          </w:p>
        </w:tc>
        <w:tc>
          <w:tcPr>
            <w:tcW w:type="dxa" w:w="166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0"/>
              <w:bottom w:type="dxa" w:w="80"/>
              <w:right w:type="dxa" w:w="197"/>
            </w:tcMar>
            <w:vAlign w:val="top"/>
          </w:tcPr>
          <w:p>
            <w:pPr>
              <w:pStyle w:val="Body"/>
              <w:spacing w:line="291" w:lineRule="auto"/>
              <w:ind w:left="120" w:right="117" w:firstLine="0"/>
              <w:jc w:val="center"/>
            </w:pPr>
            <w:r>
              <w:rPr>
                <w:rStyle w:val="None"/>
                <w:sz w:val="24"/>
                <w:szCs w:val="24"/>
                <w:rtl w:val="0"/>
                <w:lang w:val="en-US"/>
              </w:rPr>
              <w:t>60%</w:t>
            </w:r>
          </w:p>
        </w:tc>
        <w:tc>
          <w:tcPr>
            <w:tcW w:type="dxa" w:w="126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50"/>
              <w:bottom w:type="dxa" w:w="80"/>
              <w:right w:type="dxa" w:w="80"/>
            </w:tcMar>
            <w:vAlign w:val="top"/>
          </w:tcPr>
          <w:p>
            <w:pPr>
              <w:pStyle w:val="Body"/>
              <w:spacing w:line="291" w:lineRule="auto"/>
              <w:ind w:left="370" w:firstLine="0"/>
            </w:pPr>
            <w:r>
              <w:rPr>
                <w:rStyle w:val="None"/>
                <w:sz w:val="24"/>
                <w:szCs w:val="24"/>
                <w:rtl w:val="0"/>
                <w:lang w:val="en-US"/>
              </w:rPr>
              <w:t>90%</w:t>
            </w:r>
          </w:p>
        </w:tc>
        <w:tc>
          <w:tcPr>
            <w:tcW w:type="dxa" w:w="14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527"/>
              <w:bottom w:type="dxa" w:w="80"/>
              <w:right w:type="dxa" w:w="517"/>
            </w:tcMar>
            <w:vAlign w:val="top"/>
          </w:tcPr>
          <w:p>
            <w:pPr>
              <w:pStyle w:val="Body"/>
              <w:spacing w:line="291" w:lineRule="auto"/>
              <w:ind w:left="447" w:right="437" w:firstLine="0"/>
              <w:jc w:val="center"/>
            </w:pPr>
            <w:r>
              <w:rPr>
                <w:rStyle w:val="None"/>
                <w:sz w:val="24"/>
                <w:szCs w:val="24"/>
                <w:rtl w:val="0"/>
                <w:lang w:val="en-US"/>
              </w:rPr>
              <w:t>90%</w:t>
            </w:r>
          </w:p>
        </w:tc>
        <w:tc>
          <w:tcPr>
            <w:tcW w:type="dxa" w:w="15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67"/>
              <w:bottom w:type="dxa" w:w="80"/>
              <w:right w:type="dxa" w:w="458"/>
            </w:tcMar>
            <w:vAlign w:val="top"/>
          </w:tcPr>
          <w:p>
            <w:pPr>
              <w:pStyle w:val="Body"/>
              <w:spacing w:line="291" w:lineRule="auto"/>
              <w:ind w:left="387" w:right="378" w:firstLine="0"/>
              <w:jc w:val="center"/>
            </w:pPr>
            <w:r>
              <w:rPr>
                <w:rStyle w:val="None"/>
                <w:sz w:val="24"/>
                <w:szCs w:val="24"/>
                <w:rtl w:val="0"/>
                <w:lang w:val="en-US"/>
              </w:rPr>
              <w:t>100%</w:t>
            </w:r>
          </w:p>
        </w:tc>
        <w:tc>
          <w:tcPr>
            <w:tcW w:type="dxa" w:w="13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00"/>
              <w:bottom w:type="dxa" w:w="80"/>
              <w:right w:type="dxa" w:w="191"/>
            </w:tcMar>
            <w:vAlign w:val="top"/>
          </w:tcPr>
          <w:p>
            <w:pPr>
              <w:pStyle w:val="Body"/>
              <w:spacing w:line="291" w:lineRule="auto"/>
              <w:ind w:left="120" w:right="111" w:firstLine="0"/>
              <w:jc w:val="center"/>
            </w:pPr>
            <w:r>
              <w:rPr>
                <w:rStyle w:val="None"/>
                <w:sz w:val="24"/>
                <w:szCs w:val="24"/>
                <w:rtl w:val="0"/>
                <w:lang w:val="en-US"/>
              </w:rPr>
              <w:t>100%</w:t>
            </w:r>
          </w:p>
        </w:tc>
      </w:tr>
    </w:tbl>
    <w:p>
      <w:pPr>
        <w:pStyle w:val="Body"/>
        <w:spacing w:before="3"/>
        <w:ind w:left="674" w:hanging="674"/>
        <w:rPr>
          <w:rStyle w:val="None"/>
          <w:caps w:val="0"/>
          <w:smallCaps w:val="0"/>
          <w:strike w:val="0"/>
          <w:dstrike w:val="0"/>
          <w:outline w:val="0"/>
          <w:color w:val="000000"/>
          <w:sz w:val="28"/>
          <w:szCs w:val="28"/>
          <w:u w:val="none" w:color="000000"/>
          <w:shd w:val="nil" w:color="auto" w:fill="auto"/>
          <w:vertAlign w:val="baseline"/>
          <w14:textFill>
            <w14:solidFill>
              <w14:srgbClr w14:val="000000"/>
            </w14:solidFill>
          </w14:textFill>
        </w:rPr>
      </w:pPr>
    </w:p>
    <w:p>
      <w:pPr>
        <w:pStyle w:val="Body"/>
        <w:spacing w:before="6"/>
        <w:rPr>
          <w:rStyle w:val="None"/>
          <w:caps w:val="0"/>
          <w:smallCaps w:val="0"/>
          <w:strike w:val="0"/>
          <w:dstrike w:val="0"/>
          <w:outline w:val="0"/>
          <w:color w:val="000000"/>
          <w:sz w:val="27"/>
          <w:szCs w:val="27"/>
          <w:u w:val="none" w:color="000000"/>
          <w:shd w:val="nil" w:color="auto" w:fill="auto"/>
          <w:vertAlign w:val="baseline"/>
          <w14:textFill>
            <w14:solidFill>
              <w14:srgbClr w14:val="000000"/>
            </w14:solidFill>
          </w14:textFill>
        </w:rPr>
      </w:pPr>
    </w:p>
    <w:p>
      <w:pPr>
        <w:pStyle w:val="Heading 2"/>
        <w:spacing w:before="31"/>
        <w:ind w:firstLine="160"/>
        <w:rPr>
          <w:rStyle w:val="None"/>
          <w:outline w:val="0"/>
          <w:color w:val="2e5395"/>
          <w:u w:color="2e5395"/>
          <w14:textFill>
            <w14:solidFill>
              <w14:srgbClr w14:val="2E5395"/>
            </w14:solidFill>
          </w14:textFill>
        </w:rPr>
      </w:pPr>
    </w:p>
    <w:p>
      <w:pPr>
        <w:pStyle w:val="Heading 2"/>
        <w:spacing w:before="31"/>
        <w:ind w:firstLine="160"/>
        <w:rPr>
          <w:rStyle w:val="None"/>
          <w:outline w:val="0"/>
          <w:color w:val="2e5395"/>
          <w:u w:color="2e5395"/>
          <w14:textFill>
            <w14:solidFill>
              <w14:srgbClr w14:val="2E5395"/>
            </w14:solidFill>
          </w14:textFill>
        </w:rPr>
      </w:pPr>
    </w:p>
    <w:p>
      <w:pPr>
        <w:pStyle w:val="Heading 2"/>
        <w:spacing w:before="31"/>
        <w:ind w:left="0" w:firstLine="0"/>
        <w:rPr>
          <w:rStyle w:val="None"/>
          <w:outline w:val="0"/>
          <w:color w:val="2e5395"/>
          <w:u w:color="2e5395"/>
          <w14:textFill>
            <w14:solidFill>
              <w14:srgbClr w14:val="2E5395"/>
            </w14:solidFill>
          </w14:textFill>
        </w:rPr>
      </w:pPr>
    </w:p>
    <w:p>
      <w:pPr>
        <w:pStyle w:val="Heading 2"/>
        <w:spacing w:before="31"/>
        <w:ind w:firstLine="160"/>
        <w:rPr>
          <w:rStyle w:val="None"/>
          <w:outline w:val="0"/>
          <w:color w:val="2e5395"/>
          <w:u w:color="2e5395"/>
          <w14:textFill>
            <w14:solidFill>
              <w14:srgbClr w14:val="2E5395"/>
            </w14:solidFill>
          </w14:textFill>
        </w:rPr>
      </w:pPr>
    </w:p>
    <w:p>
      <w:pPr>
        <w:pStyle w:val="Heading 2"/>
        <w:spacing w:before="31"/>
        <w:ind w:firstLine="160"/>
        <w:rPr>
          <w:rStyle w:val="None"/>
          <w:outline w:val="0"/>
          <w:color w:val="2e5395"/>
          <w:u w:color="2e5395"/>
          <w14:textFill>
            <w14:solidFill>
              <w14:srgbClr w14:val="2E5395"/>
            </w14:solidFill>
          </w14:textFill>
        </w:rPr>
      </w:pPr>
    </w:p>
    <w:p>
      <w:pPr>
        <w:pStyle w:val="Heading 2"/>
        <w:spacing w:before="31"/>
        <w:ind w:firstLine="160"/>
      </w:pPr>
      <w:r>
        <w:rPr>
          <w:rStyle w:val="None"/>
          <w:rFonts w:ascii="Arial Unicode MS" w:cs="Arial Unicode MS" w:hAnsi="Arial Unicode MS" w:eastAsia="Arial Unicode MS"/>
          <w:b w:val="0"/>
          <w:bCs w:val="0"/>
          <w:i w:val="0"/>
          <w:iCs w:val="0"/>
          <w:outline w:val="0"/>
          <w:color w:val="2e5395"/>
          <w:u w:color="2e5395"/>
          <w14:textFill>
            <w14:solidFill>
              <w14:srgbClr w14:val="2E5395"/>
            </w14:solidFill>
          </w14:textFill>
        </w:rPr>
        <w:br w:type="page"/>
      </w:r>
    </w:p>
    <w:p>
      <w:pPr>
        <w:pStyle w:val="Heading 3"/>
        <w:ind w:left="0" w:firstLine="0"/>
        <w:rPr>
          <w:rStyle w:val="None"/>
          <w:outline w:val="0"/>
          <w:color w:val="2e5395"/>
          <w:u w:color="2e5395"/>
          <w14:textFill>
            <w14:solidFill>
              <w14:srgbClr w14:val="2E5395"/>
            </w14:solidFill>
          </w14:textFill>
        </w:rPr>
      </w:pPr>
    </w:p>
    <w:p>
      <w:pPr>
        <w:pStyle w:val="Heading 3"/>
        <w:ind w:left="0" w:firstLine="0"/>
        <w:rPr>
          <w:rStyle w:val="None"/>
          <w:caps w:val="0"/>
          <w:smallCaps w:val="0"/>
          <w:strike w:val="0"/>
          <w:dstrike w:val="0"/>
          <w:outline w:val="0"/>
          <w:color w:val="000000"/>
          <w:sz w:val="19"/>
          <w:szCs w:val="19"/>
          <w:u w:val="none" w:color="000000"/>
          <w:shd w:val="nil" w:color="auto" w:fill="auto"/>
          <w:vertAlign w:val="baseline"/>
          <w14:textFill>
            <w14:solidFill>
              <w14:srgbClr w14:val="000000"/>
            </w14:solidFill>
          </w14:textFill>
        </w:rPr>
      </w:pPr>
      <w:r>
        <w:rPr>
          <w:rStyle w:val="None"/>
          <w:outline w:val="0"/>
          <w:color w:val="2e5395"/>
          <w:u w:val="single" w:color="2e5395"/>
          <w:rtl w:val="0"/>
          <w:lang w:val="en-US"/>
          <w14:textFill>
            <w14:solidFill>
              <w14:srgbClr w14:val="2E5395"/>
            </w14:solidFill>
          </w14:textFill>
        </w:rPr>
        <w:t>APPENDIX D: Potential Team Selection Guidelines</w:t>
        <w:tab/>
        <w:tab/>
        <w:tab/>
        <w:tab/>
        <w:tab/>
        <w:tab/>
        <w:tab/>
        <w:tab/>
      </w:r>
      <w:r>
        <w:rPr>
          <w:rStyle w:val="None"/>
          <w:outline w:val="0"/>
          <w:color w:val="2e5395"/>
          <w:u w:color="2e5395"/>
          <w:rtl w:val="0"/>
          <w14:textFill>
            <w14:solidFill>
              <w14:srgbClr w14:val="2E5395"/>
            </w14:solidFill>
          </w14:textFill>
        </w:rPr>
        <w:t xml:space="preserve"> </w:t>
      </w:r>
    </w:p>
    <w:p>
      <w:pPr>
        <w:pStyle w:val="Body"/>
        <w:rPr>
          <w:rStyle w:val="None"/>
          <w:outline w:val="0"/>
          <w:color w:val="2e5395"/>
          <w:sz w:val="26"/>
          <w:szCs w:val="26"/>
          <w:u w:color="2e5395"/>
          <w14:textFill>
            <w14:solidFill>
              <w14:srgbClr w14:val="2E5395"/>
            </w14:solidFill>
          </w14:textFill>
        </w:rPr>
      </w:pPr>
    </w:p>
    <w:p>
      <w:pPr>
        <w:pStyle w:val="Body"/>
        <w:spacing w:before="10"/>
        <w:rPr>
          <w:rStyle w:val="None"/>
          <w:caps w:val="0"/>
          <w:smallCaps w:val="0"/>
          <w:strike w:val="0"/>
          <w:dstrike w:val="0"/>
          <w:outline w:val="0"/>
          <w:color w:val="000000"/>
          <w:sz w:val="3"/>
          <w:szCs w:val="3"/>
          <w:u w:val="none" w:color="000000"/>
          <w:shd w:val="nil" w:color="auto" w:fill="auto"/>
          <w:vertAlign w:val="baseline"/>
          <w14:textFill>
            <w14:solidFill>
              <w14:srgbClr w14:val="000000"/>
            </w14:solidFill>
          </w14:textFill>
        </w:rPr>
      </w:pPr>
    </w:p>
    <w:p>
      <w:pPr>
        <w:pStyle w:val="Body"/>
        <w:spacing w:before="2"/>
        <w:rPr>
          <w:rStyle w:val="None"/>
          <w:caps w:val="0"/>
          <w:smallCaps w:val="0"/>
          <w:strike w:val="0"/>
          <w:dstrike w:val="0"/>
          <w:outline w:val="0"/>
          <w:color w:val="000000"/>
          <w:sz w:val="23"/>
          <w:szCs w:val="23"/>
          <w:u w:val="none" w:color="000000"/>
          <w:shd w:val="nil" w:color="auto" w:fill="auto"/>
          <w:vertAlign w:val="baseline"/>
          <w14:textFill>
            <w14:solidFill>
              <w14:srgbClr w14:val="000000"/>
            </w14:solidFill>
          </w14:textFill>
        </w:rPr>
      </w:pPr>
    </w:p>
    <w:tbl>
      <w:tblPr>
        <w:tblW w:w="11340" w:type="dxa"/>
        <w:jc w:val="left"/>
        <w:tblInd w:w="553"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495"/>
        <w:gridCol w:w="1414"/>
        <w:gridCol w:w="3298"/>
        <w:gridCol w:w="3725"/>
        <w:gridCol w:w="1408"/>
      </w:tblGrid>
      <w:tr>
        <w:tblPrEx>
          <w:shd w:val="clear" w:color="auto" w:fill="ced7e7"/>
        </w:tblPrEx>
        <w:trPr>
          <w:trHeight w:val="321" w:hRule="atLeast"/>
        </w:trPr>
        <w:tc>
          <w:tcPr>
            <w:tcW w:type="dxa" w:w="11340"/>
            <w:gridSpan w:val="5"/>
            <w:tcBorders>
              <w:top w:val="single" w:color="000000" w:sz="6" w:space="0" w:shadow="0" w:frame="0"/>
              <w:left w:val="single" w:color="000000" w:sz="6" w:space="0" w:shadow="0" w:frame="0"/>
              <w:bottom w:val="single" w:color="000000" w:sz="12" w:space="0" w:shadow="0" w:frame="0"/>
              <w:right w:val="single" w:color="000000" w:sz="12" w:space="0" w:shadow="0" w:frame="0"/>
            </w:tcBorders>
            <w:shd w:val="clear" w:color="auto" w:fill="2f5395"/>
            <w:tcMar>
              <w:top w:type="dxa" w:w="80"/>
              <w:left w:type="dxa" w:w="2897"/>
              <w:bottom w:type="dxa" w:w="80"/>
              <w:right w:type="dxa" w:w="2879"/>
            </w:tcMar>
            <w:vAlign w:val="top"/>
          </w:tcPr>
          <w:p>
            <w:pPr>
              <w:pStyle w:val="Body"/>
              <w:spacing w:before="18" w:line="321" w:lineRule="auto"/>
              <w:ind w:left="2817" w:right="2799" w:firstLine="0"/>
              <w:jc w:val="center"/>
            </w:pPr>
            <w:r>
              <w:rPr>
                <w:rStyle w:val="None"/>
                <w:b w:val="1"/>
                <w:bCs w:val="1"/>
                <w:outline w:val="0"/>
                <w:color w:val="ffffff"/>
                <w:sz w:val="28"/>
                <w:szCs w:val="28"/>
                <w:u w:color="ffffff"/>
                <w:shd w:val="nil" w:color="auto" w:fill="auto"/>
                <w:rtl w:val="0"/>
                <w:lang w:val="en-US"/>
                <w14:textFill>
                  <w14:solidFill>
                    <w14:srgbClr w14:val="FFFFFF"/>
                  </w14:solidFill>
                </w14:textFill>
              </w:rPr>
              <w:t>Team Selection Guidelines</w:t>
            </w:r>
          </w:p>
        </w:tc>
      </w:tr>
      <w:tr>
        <w:tblPrEx>
          <w:shd w:val="clear" w:color="auto" w:fill="ced7e7"/>
        </w:tblPrEx>
        <w:trPr>
          <w:trHeight w:val="208" w:hRule="atLeast"/>
        </w:trPr>
        <w:tc>
          <w:tcPr>
            <w:tcW w:type="dxa" w:w="11340"/>
            <w:gridSpan w:val="5"/>
            <w:tcBorders>
              <w:top w:val="single" w:color="000000" w:sz="12" w:space="0" w:shadow="0" w:frame="0"/>
              <w:left w:val="single" w:color="000000" w:sz="6" w:space="0" w:shadow="0" w:frame="0"/>
              <w:bottom w:val="single" w:color="000000" w:sz="12" w:space="0" w:shadow="0" w:frame="0"/>
              <w:right w:val="single" w:color="000000" w:sz="12" w:space="0" w:shadow="0" w:frame="0"/>
            </w:tcBorders>
            <w:shd w:val="clear" w:color="auto" w:fill="auto"/>
            <w:tcMar>
              <w:top w:type="dxa" w:w="80"/>
              <w:left w:type="dxa" w:w="2896"/>
              <w:bottom w:type="dxa" w:w="80"/>
              <w:right w:type="dxa" w:w="2879"/>
            </w:tcMar>
            <w:vAlign w:val="top"/>
          </w:tcPr>
          <w:p/>
        </w:tc>
      </w:tr>
      <w:tr>
        <w:tblPrEx>
          <w:shd w:val="clear" w:color="auto" w:fill="ced7e7"/>
        </w:tblPrEx>
        <w:trPr>
          <w:trHeight w:val="272" w:hRule="atLeast"/>
        </w:trPr>
        <w:tc>
          <w:tcPr>
            <w:tcW w:type="dxa" w:w="2909"/>
            <w:gridSpan w:val="2"/>
            <w:tcBorders>
              <w:top w:val="single" w:color="000000" w:sz="12" w:space="0" w:shadow="0" w:frame="0"/>
              <w:left w:val="single" w:color="000000" w:sz="6" w:space="0" w:shadow="0" w:frame="0"/>
              <w:bottom w:val="single" w:color="000000" w:sz="8" w:space="0" w:shadow="0" w:frame="0"/>
              <w:right w:val="nil"/>
            </w:tcBorders>
            <w:shd w:val="clear" w:color="auto" w:fill="2f5395"/>
            <w:tcMar>
              <w:top w:type="dxa" w:w="80"/>
              <w:left w:type="dxa" w:w="1105"/>
              <w:bottom w:type="dxa" w:w="80"/>
              <w:right w:type="dxa" w:w="1069"/>
            </w:tcMar>
            <w:vAlign w:val="top"/>
          </w:tcPr>
          <w:p>
            <w:pPr>
              <w:pStyle w:val="Body"/>
              <w:spacing w:before="11" w:line="266" w:lineRule="auto"/>
              <w:ind w:left="1025" w:right="989" w:firstLine="0"/>
              <w:jc w:val="center"/>
            </w:pPr>
            <w:r>
              <w:rPr>
                <w:rStyle w:val="None"/>
                <w:b w:val="1"/>
                <w:bCs w:val="1"/>
                <w:outline w:val="0"/>
                <w:color w:val="ffffff"/>
                <w:sz w:val="24"/>
                <w:szCs w:val="24"/>
                <w:u w:color="ffffff"/>
                <w:shd w:val="nil" w:color="auto" w:fill="auto"/>
                <w:rtl w:val="0"/>
                <w:lang w:val="en-US"/>
                <w14:textFill>
                  <w14:solidFill>
                    <w14:srgbClr w14:val="FFFFFF"/>
                  </w14:solidFill>
                </w14:textFill>
              </w:rPr>
              <w:t>Division</w:t>
            </w:r>
          </w:p>
        </w:tc>
        <w:tc>
          <w:tcPr>
            <w:tcW w:type="dxa" w:w="8430"/>
            <w:gridSpan w:val="3"/>
            <w:tcBorders>
              <w:top w:val="single" w:color="000000" w:sz="12" w:space="0" w:shadow="0" w:frame="0"/>
              <w:left w:val="nil"/>
              <w:bottom w:val="single" w:color="000000" w:sz="8" w:space="0" w:shadow="0" w:frame="0"/>
              <w:right w:val="single" w:color="000000" w:sz="12" w:space="0" w:shadow="0" w:frame="0"/>
            </w:tcBorders>
            <w:shd w:val="clear" w:color="auto" w:fill="375290"/>
            <w:tcMar>
              <w:top w:type="dxa" w:w="0"/>
              <w:left w:type="dxa" w:w="1732"/>
              <w:bottom w:type="dxa" w:w="0"/>
              <w:right w:type="dxa" w:w="0"/>
            </w:tcMar>
            <w:vAlign w:val="center"/>
          </w:tcPr>
          <w:p>
            <w:pPr>
              <w:pStyle w:val="Body"/>
              <w:spacing w:before="11" w:line="266" w:lineRule="auto"/>
              <w:ind w:left="1732" w:firstLine="0"/>
            </w:pPr>
            <w:r>
              <w:rPr>
                <w:rStyle w:val="None"/>
                <w:b w:val="1"/>
                <w:bCs w:val="1"/>
                <w:outline w:val="0"/>
                <w:color w:val="ffffff"/>
                <w:sz w:val="24"/>
                <w:szCs w:val="24"/>
                <w:u w:color="ffffff"/>
                <w:shd w:val="nil" w:color="auto" w:fill="auto"/>
                <w:rtl w:val="0"/>
                <w:lang w:val="en-US"/>
                <w14:textFill>
                  <w14:solidFill>
                    <w14:srgbClr w14:val="FFFFFF"/>
                  </w14:solidFill>
                </w14:textFill>
              </w:rPr>
              <w:t>U10 (3v3 for U10-S1 &amp;</w:t>
            </w:r>
            <w:r>
              <w:rPr>
                <w:rStyle w:val="None"/>
                <w:b w:val="1"/>
                <w:bCs w:val="1"/>
                <w:outline w:val="0"/>
                <w:color w:val="ffffff"/>
                <w:sz w:val="24"/>
                <w:szCs w:val="24"/>
                <w:u w:color="ffffff"/>
                <w:shd w:val="nil" w:color="auto" w:fill="auto"/>
                <w:rtl w:val="0"/>
                <w:lang w:val="en-US"/>
                <w14:textFill>
                  <w14:solidFill>
                    <w14:srgbClr w14:val="FFFFFF"/>
                  </w14:solidFill>
                </w14:textFill>
              </w:rPr>
              <w:t xml:space="preserve"> S</w:t>
            </w:r>
            <w:r>
              <w:rPr>
                <w:rStyle w:val="None"/>
                <w:b w:val="1"/>
                <w:bCs w:val="1"/>
                <w:outline w:val="0"/>
                <w:color w:val="ffffff"/>
                <w:sz w:val="24"/>
                <w:szCs w:val="24"/>
                <w:u w:color="ffffff"/>
                <w:shd w:val="nil" w:color="auto" w:fill="auto"/>
                <w:rtl w:val="0"/>
                <w:lang w:val="en-US"/>
                <w14:textFill>
                  <w14:solidFill>
                    <w14:srgbClr w14:val="FFFFFF"/>
                  </w14:solidFill>
                </w14:textFill>
              </w:rPr>
              <w:t>2)</w:t>
            </w:r>
          </w:p>
        </w:tc>
      </w:tr>
      <w:tr>
        <w:tblPrEx>
          <w:shd w:val="clear" w:color="auto" w:fill="ced7e7"/>
        </w:tblPrEx>
        <w:trPr>
          <w:trHeight w:val="231" w:hRule="atLeast"/>
        </w:trPr>
        <w:tc>
          <w:tcPr>
            <w:tcW w:type="dxa" w:w="1495"/>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128"/>
              <w:bottom w:type="dxa" w:w="80"/>
              <w:right w:type="dxa" w:w="120"/>
            </w:tcMar>
            <w:vAlign w:val="top"/>
          </w:tcPr>
          <w:p>
            <w:pPr>
              <w:pStyle w:val="Body"/>
              <w:spacing w:before="13" w:line="246" w:lineRule="auto"/>
              <w:ind w:left="48" w:right="40" w:firstLine="0"/>
              <w:jc w:val="center"/>
            </w:pPr>
            <w:r>
              <w:rPr>
                <w:rStyle w:val="None"/>
                <w:shd w:val="nil" w:color="auto" w:fill="auto"/>
                <w:rtl w:val="0"/>
                <w:lang w:val="en-US"/>
              </w:rPr>
              <w:t>DIVISION</w:t>
            </w:r>
          </w:p>
        </w:tc>
        <w:tc>
          <w:tcPr>
            <w:tcW w:type="dxa" w:w="1414"/>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260"/>
              <w:bottom w:type="dxa" w:w="80"/>
              <w:right w:type="dxa" w:w="247"/>
            </w:tcMar>
            <w:vAlign w:val="top"/>
          </w:tcPr>
          <w:p>
            <w:pPr>
              <w:pStyle w:val="Body"/>
              <w:spacing w:before="13" w:line="246" w:lineRule="auto"/>
              <w:ind w:left="180" w:right="167" w:firstLine="0"/>
              <w:jc w:val="center"/>
            </w:pPr>
            <w:r>
              <w:rPr>
                <w:rStyle w:val="None"/>
                <w:shd w:val="nil" w:color="auto" w:fill="auto"/>
                <w:rtl w:val="0"/>
                <w:lang w:val="en-US"/>
              </w:rPr>
              <w:t>STEP</w:t>
            </w:r>
          </w:p>
        </w:tc>
        <w:tc>
          <w:tcPr>
            <w:tcW w:type="dxa" w:w="329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60"/>
              <w:bottom w:type="dxa" w:w="80"/>
              <w:right w:type="dxa" w:w="80"/>
            </w:tcMar>
            <w:vAlign w:val="top"/>
          </w:tcPr>
          <w:p>
            <w:pPr>
              <w:pStyle w:val="Body"/>
              <w:spacing w:line="260" w:lineRule="auto"/>
              <w:ind w:left="380" w:firstLine="0"/>
              <w:jc w:val="center"/>
            </w:pPr>
            <w:r>
              <w:rPr>
                <w:rStyle w:val="None"/>
                <w:shd w:val="nil" w:color="auto" w:fill="auto"/>
                <w:rtl w:val="0"/>
                <w:lang w:val="en-US"/>
              </w:rPr>
              <w:t>MINIMUM ROSTER SIZE</w:t>
            </w:r>
          </w:p>
        </w:tc>
        <w:tc>
          <w:tcPr>
            <w:tcW w:type="dxa" w:w="372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line="260" w:lineRule="auto"/>
              <w:ind w:left="350" w:right="322" w:firstLine="0"/>
              <w:jc w:val="center"/>
            </w:pPr>
            <w:r>
              <w:rPr>
                <w:rStyle w:val="None"/>
                <w:shd w:val="nil" w:color="auto" w:fill="auto"/>
                <w:rtl w:val="0"/>
                <w:lang w:val="en-US"/>
              </w:rPr>
              <w:t>MAXIMUM ROSTER SIZE</w:t>
            </w:r>
          </w:p>
        </w:tc>
        <w:tc>
          <w:tcPr>
            <w:tcW w:type="dxa" w:w="1407"/>
            <w:tcBorders>
              <w:top w:val="single" w:color="000000" w:sz="8" w:space="0" w:shadow="0" w:frame="0"/>
              <w:left w:val="single" w:color="000000" w:sz="8" w:space="0" w:shadow="0" w:frame="0"/>
              <w:bottom w:val="single" w:color="000000" w:sz="8" w:space="0" w:shadow="0" w:frame="0"/>
              <w:right w:val="single" w:color="000000" w:sz="12" w:space="0" w:shadow="0" w:frame="0"/>
            </w:tcBorders>
            <w:shd w:val="clear" w:color="auto" w:fill="auto"/>
            <w:tcMar>
              <w:top w:type="dxa" w:w="80"/>
              <w:left w:type="dxa" w:w="278"/>
              <w:bottom w:type="dxa" w:w="80"/>
              <w:right w:type="dxa" w:w="238"/>
            </w:tcMar>
            <w:vAlign w:val="top"/>
          </w:tcPr>
          <w:p>
            <w:pPr>
              <w:pStyle w:val="Body"/>
              <w:spacing w:before="13" w:line="246" w:lineRule="auto"/>
              <w:ind w:left="198" w:right="158" w:firstLine="0"/>
              <w:jc w:val="center"/>
            </w:pPr>
            <w:r>
              <w:rPr>
                <w:rStyle w:val="None"/>
                <w:shd w:val="nil" w:color="auto" w:fill="auto"/>
                <w:rtl w:val="0"/>
                <w:lang w:val="en-US"/>
              </w:rPr>
              <w:t>GOALIE</w:t>
            </w:r>
          </w:p>
        </w:tc>
      </w:tr>
      <w:tr>
        <w:tblPrEx>
          <w:shd w:val="clear" w:color="auto" w:fill="ced7e7"/>
        </w:tblPrEx>
        <w:trPr>
          <w:trHeight w:val="231" w:hRule="atLeast"/>
        </w:trPr>
        <w:tc>
          <w:tcPr>
            <w:tcW w:type="dxa" w:w="1495"/>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128"/>
              <w:bottom w:type="dxa" w:w="80"/>
              <w:right w:type="dxa" w:w="90"/>
            </w:tcMar>
            <w:vAlign w:val="top"/>
          </w:tcPr>
          <w:p>
            <w:pPr>
              <w:pStyle w:val="Body"/>
              <w:spacing w:before="13" w:line="246" w:lineRule="auto"/>
              <w:ind w:left="48" w:right="10" w:firstLine="0"/>
              <w:jc w:val="center"/>
            </w:pPr>
            <w:r>
              <w:rPr>
                <w:rStyle w:val="None"/>
                <w:shd w:val="nil" w:color="auto" w:fill="auto"/>
                <w:rtl w:val="0"/>
                <w:lang w:val="en-US"/>
              </w:rPr>
              <w:t>U-10</w:t>
            </w:r>
          </w:p>
        </w:tc>
        <w:tc>
          <w:tcPr>
            <w:tcW w:type="dxa" w:w="1414"/>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106"/>
              <w:bottom w:type="dxa" w:w="80"/>
              <w:right w:type="dxa" w:w="80"/>
            </w:tcMar>
            <w:vAlign w:val="top"/>
          </w:tcPr>
          <w:p>
            <w:pPr>
              <w:pStyle w:val="Body"/>
              <w:spacing w:before="13" w:line="246" w:lineRule="auto"/>
              <w:ind w:left="26" w:firstLine="0"/>
              <w:jc w:val="center"/>
            </w:pPr>
            <w:r>
              <w:rPr>
                <w:rStyle w:val="None"/>
                <w:shd w:val="nil" w:color="auto" w:fill="auto"/>
                <w:rtl w:val="0"/>
                <w:lang w:val="en-US"/>
              </w:rPr>
              <w:t>1</w:t>
            </w:r>
          </w:p>
        </w:tc>
        <w:tc>
          <w:tcPr>
            <w:tcW w:type="dxa" w:w="329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line="260" w:lineRule="auto"/>
              <w:ind w:left="350" w:right="322" w:firstLine="0"/>
              <w:jc w:val="center"/>
            </w:pPr>
            <w:r>
              <w:rPr>
                <w:rStyle w:val="None"/>
                <w:shd w:val="nil" w:color="auto" w:fill="auto"/>
                <w:rtl w:val="0"/>
                <w:lang w:val="en-US"/>
              </w:rPr>
              <w:t>10</w:t>
            </w:r>
          </w:p>
        </w:tc>
        <w:tc>
          <w:tcPr>
            <w:tcW w:type="dxa" w:w="372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28"/>
              <w:bottom w:type="dxa" w:w="80"/>
              <w:right w:type="dxa" w:w="402"/>
            </w:tcMar>
            <w:vAlign w:val="top"/>
          </w:tcPr>
          <w:p>
            <w:pPr>
              <w:pStyle w:val="Body"/>
              <w:spacing w:line="260" w:lineRule="auto"/>
              <w:ind w:left="348" w:right="322" w:firstLine="0"/>
              <w:jc w:val="center"/>
            </w:pPr>
            <w:r>
              <w:rPr>
                <w:rStyle w:val="None"/>
                <w:shd w:val="nil" w:color="auto" w:fill="auto"/>
                <w:rtl w:val="0"/>
                <w:lang w:val="en-US"/>
              </w:rPr>
              <w:t>13</w:t>
            </w:r>
          </w:p>
        </w:tc>
        <w:tc>
          <w:tcPr>
            <w:tcW w:type="dxa" w:w="1407"/>
            <w:tcBorders>
              <w:top w:val="single" w:color="000000" w:sz="8" w:space="0" w:shadow="0" w:frame="0"/>
              <w:left w:val="single" w:color="000000" w:sz="8" w:space="0" w:shadow="0" w:frame="0"/>
              <w:bottom w:val="single" w:color="000000" w:sz="8" w:space="0" w:shadow="0" w:frame="0"/>
              <w:right w:val="single" w:color="000000" w:sz="12" w:space="0" w:shadow="0" w:frame="0"/>
            </w:tcBorders>
            <w:shd w:val="clear" w:color="auto" w:fill="ddebf7"/>
            <w:tcMar>
              <w:top w:type="dxa" w:w="80"/>
              <w:left w:type="dxa" w:w="125"/>
              <w:bottom w:type="dxa" w:w="80"/>
              <w:right w:type="dxa" w:w="80"/>
            </w:tcMar>
            <w:vAlign w:val="top"/>
          </w:tcPr>
          <w:p>
            <w:pPr>
              <w:pStyle w:val="Body"/>
              <w:spacing w:before="13" w:line="246" w:lineRule="auto"/>
              <w:ind w:left="45" w:firstLine="0"/>
              <w:jc w:val="center"/>
            </w:pPr>
            <w:r>
              <w:rPr>
                <w:rStyle w:val="None"/>
                <w:shd w:val="nil" w:color="auto" w:fill="auto"/>
                <w:rtl w:val="0"/>
                <w:lang w:val="en-US"/>
              </w:rPr>
              <w:t>N/A</w:t>
            </w:r>
          </w:p>
        </w:tc>
      </w:tr>
      <w:tr>
        <w:tblPrEx>
          <w:shd w:val="clear" w:color="auto" w:fill="ced7e7"/>
        </w:tblPrEx>
        <w:trPr>
          <w:trHeight w:val="231" w:hRule="atLeast"/>
        </w:trPr>
        <w:tc>
          <w:tcPr>
            <w:tcW w:type="dxa" w:w="1495"/>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128"/>
              <w:bottom w:type="dxa" w:w="80"/>
              <w:right w:type="dxa" w:w="90"/>
            </w:tcMar>
            <w:vAlign w:val="top"/>
          </w:tcPr>
          <w:p>
            <w:pPr>
              <w:pStyle w:val="Body"/>
              <w:spacing w:before="13" w:line="246" w:lineRule="auto"/>
              <w:ind w:left="48" w:right="10" w:firstLine="0"/>
              <w:jc w:val="center"/>
            </w:pPr>
            <w:r>
              <w:rPr>
                <w:rStyle w:val="None"/>
                <w:shd w:val="nil" w:color="auto" w:fill="auto"/>
                <w:rtl w:val="0"/>
                <w:lang w:val="en-US"/>
              </w:rPr>
              <w:t>U-10</w:t>
            </w:r>
          </w:p>
        </w:tc>
        <w:tc>
          <w:tcPr>
            <w:tcW w:type="dxa" w:w="1414"/>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106"/>
              <w:bottom w:type="dxa" w:w="80"/>
              <w:right w:type="dxa" w:w="80"/>
            </w:tcMar>
            <w:vAlign w:val="top"/>
          </w:tcPr>
          <w:p>
            <w:pPr>
              <w:pStyle w:val="Body"/>
              <w:spacing w:before="13" w:line="246" w:lineRule="auto"/>
              <w:ind w:left="26" w:firstLine="0"/>
              <w:jc w:val="center"/>
            </w:pPr>
            <w:r>
              <w:rPr>
                <w:rStyle w:val="None"/>
                <w:shd w:val="nil" w:color="auto" w:fill="auto"/>
                <w:rtl w:val="0"/>
                <w:lang w:val="en-US"/>
              </w:rPr>
              <w:t>2</w:t>
            </w:r>
          </w:p>
        </w:tc>
        <w:tc>
          <w:tcPr>
            <w:tcW w:type="dxa" w:w="329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line="260" w:lineRule="auto"/>
              <w:ind w:left="350" w:right="322" w:firstLine="0"/>
              <w:jc w:val="center"/>
            </w:pPr>
            <w:r>
              <w:rPr>
                <w:rStyle w:val="None"/>
                <w:shd w:val="nil" w:color="auto" w:fill="auto"/>
                <w:rtl w:val="0"/>
                <w:lang w:val="en-US"/>
              </w:rPr>
              <w:t>10</w:t>
            </w:r>
          </w:p>
        </w:tc>
        <w:tc>
          <w:tcPr>
            <w:tcW w:type="dxa" w:w="372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28"/>
              <w:bottom w:type="dxa" w:w="80"/>
              <w:right w:type="dxa" w:w="402"/>
            </w:tcMar>
            <w:vAlign w:val="top"/>
          </w:tcPr>
          <w:p>
            <w:pPr>
              <w:pStyle w:val="Body"/>
              <w:spacing w:line="260" w:lineRule="auto"/>
              <w:ind w:left="348" w:right="322" w:firstLine="0"/>
              <w:jc w:val="center"/>
            </w:pPr>
            <w:r>
              <w:rPr>
                <w:rStyle w:val="None"/>
                <w:shd w:val="nil" w:color="auto" w:fill="auto"/>
                <w:rtl w:val="0"/>
                <w:lang w:val="en-US"/>
              </w:rPr>
              <w:t>13</w:t>
            </w:r>
          </w:p>
        </w:tc>
        <w:tc>
          <w:tcPr>
            <w:tcW w:type="dxa" w:w="1407"/>
            <w:tcBorders>
              <w:top w:val="single" w:color="000000" w:sz="8" w:space="0" w:shadow="0" w:frame="0"/>
              <w:left w:val="single" w:color="000000" w:sz="8" w:space="0" w:shadow="0" w:frame="0"/>
              <w:bottom w:val="single" w:color="000000" w:sz="8" w:space="0" w:shadow="0" w:frame="0"/>
              <w:right w:val="single" w:color="000000" w:sz="12" w:space="0" w:shadow="0" w:frame="0"/>
            </w:tcBorders>
            <w:shd w:val="clear" w:color="auto" w:fill="ddebf7"/>
            <w:tcMar>
              <w:top w:type="dxa" w:w="80"/>
              <w:left w:type="dxa" w:w="125"/>
              <w:bottom w:type="dxa" w:w="80"/>
              <w:right w:type="dxa" w:w="80"/>
            </w:tcMar>
            <w:vAlign w:val="top"/>
          </w:tcPr>
          <w:p>
            <w:pPr>
              <w:pStyle w:val="Body"/>
              <w:spacing w:before="13" w:line="246" w:lineRule="auto"/>
              <w:ind w:left="45" w:firstLine="0"/>
              <w:jc w:val="center"/>
            </w:pPr>
            <w:r>
              <w:rPr>
                <w:rStyle w:val="None"/>
                <w:shd w:val="nil" w:color="auto" w:fill="auto"/>
                <w:rtl w:val="0"/>
                <w:lang w:val="en-US"/>
              </w:rPr>
              <w:t>N/A</w:t>
            </w:r>
          </w:p>
        </w:tc>
      </w:tr>
      <w:tr>
        <w:tblPrEx>
          <w:shd w:val="clear" w:color="auto" w:fill="ced7e7"/>
        </w:tblPrEx>
        <w:trPr>
          <w:trHeight w:val="236" w:hRule="atLeast"/>
        </w:trPr>
        <w:tc>
          <w:tcPr>
            <w:tcW w:type="dxa" w:w="1495"/>
            <w:tcBorders>
              <w:top w:val="single" w:color="000000" w:sz="8"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128"/>
              <w:bottom w:type="dxa" w:w="80"/>
              <w:right w:type="dxa" w:w="90"/>
            </w:tcMar>
            <w:vAlign w:val="top"/>
          </w:tcPr>
          <w:p>
            <w:pPr>
              <w:pStyle w:val="Body"/>
              <w:spacing w:before="13" w:line="249" w:lineRule="auto"/>
              <w:ind w:left="48" w:right="10" w:firstLine="0"/>
              <w:jc w:val="center"/>
            </w:pPr>
            <w:r>
              <w:rPr>
                <w:rStyle w:val="None"/>
                <w:shd w:val="nil" w:color="auto" w:fill="auto"/>
                <w:rtl w:val="0"/>
                <w:lang w:val="en-US"/>
              </w:rPr>
              <w:t>U-10</w:t>
            </w:r>
          </w:p>
        </w:tc>
        <w:tc>
          <w:tcPr>
            <w:tcW w:type="dxa" w:w="1414"/>
            <w:tcBorders>
              <w:top w:val="single" w:color="000000" w:sz="8" w:space="0" w:shadow="0" w:frame="0"/>
              <w:left w:val="single" w:color="000000" w:sz="6" w:space="0" w:shadow="0" w:frame="0"/>
              <w:bottom w:val="single" w:color="000000" w:sz="12" w:space="0" w:shadow="0" w:frame="0"/>
              <w:right w:val="single" w:color="000000" w:sz="8" w:space="0" w:shadow="0" w:frame="0"/>
            </w:tcBorders>
            <w:shd w:val="clear" w:color="auto" w:fill="auto"/>
            <w:tcMar>
              <w:top w:type="dxa" w:w="80"/>
              <w:left w:type="dxa" w:w="106"/>
              <w:bottom w:type="dxa" w:w="80"/>
              <w:right w:type="dxa" w:w="80"/>
            </w:tcMar>
            <w:vAlign w:val="top"/>
          </w:tcPr>
          <w:p>
            <w:pPr>
              <w:pStyle w:val="Body"/>
              <w:spacing w:before="13" w:line="249" w:lineRule="auto"/>
              <w:ind w:left="26" w:firstLine="0"/>
              <w:jc w:val="center"/>
            </w:pPr>
            <w:r>
              <w:rPr>
                <w:rStyle w:val="None"/>
                <w:shd w:val="nil" w:color="auto" w:fill="auto"/>
                <w:rtl w:val="0"/>
                <w:lang w:val="en-US"/>
              </w:rPr>
              <w:t>3</w:t>
            </w:r>
          </w:p>
        </w:tc>
        <w:tc>
          <w:tcPr>
            <w:tcW w:type="dxa" w:w="3298"/>
            <w:tcBorders>
              <w:top w:val="single" w:color="000000" w:sz="8" w:space="0" w:shadow="0" w:frame="0"/>
              <w:left w:val="single" w:color="000000" w:sz="8" w:space="0" w:shadow="0" w:frame="0"/>
              <w:bottom w:val="single" w:color="000000" w:sz="12"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before="13" w:line="249" w:lineRule="auto"/>
              <w:ind w:left="350" w:right="322" w:firstLine="0"/>
              <w:jc w:val="center"/>
            </w:pPr>
            <w:r>
              <w:rPr>
                <w:rStyle w:val="None"/>
                <w:shd w:val="nil" w:color="auto" w:fill="auto"/>
                <w:rtl w:val="0"/>
                <w:lang w:val="en-US"/>
              </w:rPr>
              <w:t>11</w:t>
            </w:r>
          </w:p>
        </w:tc>
        <w:tc>
          <w:tcPr>
            <w:tcW w:type="dxa" w:w="3724"/>
            <w:tcBorders>
              <w:top w:val="single" w:color="000000" w:sz="8" w:space="0" w:shadow="0" w:frame="0"/>
              <w:left w:val="single" w:color="000000" w:sz="8" w:space="0" w:shadow="0" w:frame="0"/>
              <w:bottom w:val="single" w:color="000000" w:sz="12" w:space="0" w:shadow="0" w:frame="0"/>
              <w:right w:val="single" w:color="000000" w:sz="8" w:space="0" w:shadow="0" w:frame="0"/>
            </w:tcBorders>
            <w:shd w:val="clear" w:color="auto" w:fill="auto"/>
            <w:tcMar>
              <w:top w:type="dxa" w:w="80"/>
              <w:left w:type="dxa" w:w="428"/>
              <w:bottom w:type="dxa" w:w="80"/>
              <w:right w:type="dxa" w:w="402"/>
            </w:tcMar>
            <w:vAlign w:val="top"/>
          </w:tcPr>
          <w:p>
            <w:pPr>
              <w:pStyle w:val="Body"/>
              <w:spacing w:before="13" w:line="249" w:lineRule="auto"/>
              <w:ind w:left="348" w:right="322" w:firstLine="0"/>
              <w:jc w:val="center"/>
            </w:pPr>
            <w:r>
              <w:rPr>
                <w:rStyle w:val="None"/>
                <w:shd w:val="nil" w:color="auto" w:fill="auto"/>
                <w:rtl w:val="0"/>
                <w:lang w:val="en-US"/>
              </w:rPr>
              <w:t>15</w:t>
            </w:r>
          </w:p>
        </w:tc>
        <w:tc>
          <w:tcPr>
            <w:tcW w:type="dxa" w:w="1407"/>
            <w:tcBorders>
              <w:top w:val="single" w:color="000000" w:sz="8" w:space="0" w:shadow="0" w:frame="0"/>
              <w:left w:val="single" w:color="000000" w:sz="8" w:space="0" w:shadow="0" w:frame="0"/>
              <w:bottom w:val="single" w:color="000000" w:sz="12" w:space="0" w:shadow="0" w:frame="0"/>
              <w:right w:val="single" w:color="000000" w:sz="12" w:space="0" w:shadow="0" w:frame="0"/>
            </w:tcBorders>
            <w:shd w:val="clear" w:color="auto" w:fill="ddebf7"/>
            <w:tcMar>
              <w:top w:type="dxa" w:w="80"/>
              <w:left w:type="dxa" w:w="125"/>
              <w:bottom w:type="dxa" w:w="80"/>
              <w:right w:type="dxa" w:w="80"/>
            </w:tcMar>
            <w:vAlign w:val="top"/>
          </w:tcPr>
          <w:p>
            <w:pPr>
              <w:pStyle w:val="Body"/>
              <w:spacing w:before="13" w:line="246" w:lineRule="auto"/>
              <w:ind w:left="45" w:firstLine="0"/>
              <w:jc w:val="center"/>
            </w:pPr>
            <w:r>
              <w:rPr>
                <w:rStyle w:val="None"/>
                <w:shd w:val="nil" w:color="auto" w:fill="auto"/>
                <w:rtl w:val="0"/>
                <w:lang w:val="en-US"/>
              </w:rPr>
              <w:t>N/A</w:t>
            </w:r>
          </w:p>
        </w:tc>
      </w:tr>
      <w:tr>
        <w:tblPrEx>
          <w:shd w:val="clear" w:color="auto" w:fill="ced7e7"/>
        </w:tblPrEx>
        <w:trPr>
          <w:trHeight w:val="272" w:hRule="atLeast"/>
        </w:trPr>
        <w:tc>
          <w:tcPr>
            <w:tcW w:type="dxa" w:w="2909"/>
            <w:gridSpan w:val="2"/>
            <w:tcBorders>
              <w:top w:val="single" w:color="000000" w:sz="12" w:space="0" w:shadow="0" w:frame="0"/>
              <w:left w:val="single" w:color="000000" w:sz="6" w:space="0" w:shadow="0" w:frame="0"/>
              <w:bottom w:val="single" w:color="000000" w:sz="8" w:space="0" w:shadow="0" w:frame="0"/>
              <w:right w:val="nil"/>
            </w:tcBorders>
            <w:shd w:val="clear" w:color="auto" w:fill="2f5395"/>
            <w:tcMar>
              <w:top w:type="dxa" w:w="80"/>
              <w:left w:type="dxa" w:w="1105"/>
              <w:bottom w:type="dxa" w:w="80"/>
              <w:right w:type="dxa" w:w="1069"/>
            </w:tcMar>
            <w:vAlign w:val="top"/>
          </w:tcPr>
          <w:p>
            <w:pPr>
              <w:pStyle w:val="Body"/>
              <w:spacing w:before="11" w:line="266" w:lineRule="auto"/>
              <w:ind w:left="1025" w:right="989" w:firstLine="0"/>
              <w:jc w:val="center"/>
            </w:pPr>
            <w:r>
              <w:rPr>
                <w:rStyle w:val="None"/>
                <w:b w:val="1"/>
                <w:bCs w:val="1"/>
                <w:outline w:val="0"/>
                <w:color w:val="ffffff"/>
                <w:sz w:val="24"/>
                <w:szCs w:val="24"/>
                <w:u w:color="ffffff"/>
                <w:shd w:val="nil" w:color="auto" w:fill="auto"/>
                <w:rtl w:val="0"/>
                <w:lang w:val="en-US"/>
                <w14:textFill>
                  <w14:solidFill>
                    <w14:srgbClr w14:val="FFFFFF"/>
                  </w14:solidFill>
                </w14:textFill>
              </w:rPr>
              <w:t>Division</w:t>
            </w:r>
          </w:p>
        </w:tc>
        <w:tc>
          <w:tcPr>
            <w:tcW w:type="dxa" w:w="8430"/>
            <w:gridSpan w:val="3"/>
            <w:tcBorders>
              <w:top w:val="single" w:color="000000" w:sz="12" w:space="0" w:shadow="0" w:frame="0"/>
              <w:left w:val="nil"/>
              <w:bottom w:val="single" w:color="000000" w:sz="8" w:space="0" w:shadow="0" w:frame="0"/>
              <w:right w:val="single" w:color="000000" w:sz="12" w:space="0" w:shadow="0" w:frame="0"/>
            </w:tcBorders>
            <w:shd w:val="clear" w:color="auto" w:fill="375290"/>
            <w:tcMar>
              <w:top w:type="dxa" w:w="0"/>
              <w:left w:type="dxa" w:w="2727"/>
              <w:bottom w:type="dxa" w:w="0"/>
              <w:right w:type="dxa" w:w="2700"/>
            </w:tcMar>
            <w:vAlign w:val="center"/>
          </w:tcPr>
          <w:p>
            <w:pPr>
              <w:pStyle w:val="Body"/>
              <w:spacing w:before="11" w:line="266" w:lineRule="auto"/>
              <w:ind w:left="2727" w:right="2700" w:firstLine="0"/>
              <w:jc w:val="center"/>
            </w:pPr>
            <w:r>
              <w:rPr>
                <w:rStyle w:val="None"/>
                <w:b w:val="1"/>
                <w:bCs w:val="1"/>
                <w:outline w:val="0"/>
                <w:color w:val="ffffff"/>
                <w:sz w:val="24"/>
                <w:szCs w:val="24"/>
                <w:u w:color="ffffff"/>
                <w:shd w:val="nil" w:color="auto" w:fill="auto"/>
                <w:rtl w:val="0"/>
                <w:lang w:val="en-US"/>
                <w14:textFill>
                  <w14:solidFill>
                    <w14:srgbClr w14:val="FFFFFF"/>
                  </w14:solidFill>
                </w14:textFill>
              </w:rPr>
              <w:t>U12</w:t>
            </w:r>
          </w:p>
        </w:tc>
      </w:tr>
      <w:tr>
        <w:tblPrEx>
          <w:shd w:val="clear" w:color="auto" w:fill="ced7e7"/>
        </w:tblPrEx>
        <w:trPr>
          <w:trHeight w:val="231" w:hRule="atLeast"/>
        </w:trPr>
        <w:tc>
          <w:tcPr>
            <w:tcW w:type="dxa" w:w="1495"/>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128"/>
              <w:bottom w:type="dxa" w:w="80"/>
              <w:right w:type="dxa" w:w="120"/>
            </w:tcMar>
            <w:vAlign w:val="top"/>
          </w:tcPr>
          <w:p>
            <w:pPr>
              <w:pStyle w:val="Body"/>
              <w:spacing w:before="13" w:line="246" w:lineRule="auto"/>
              <w:ind w:left="48" w:right="40" w:firstLine="0"/>
              <w:jc w:val="center"/>
            </w:pPr>
            <w:r>
              <w:rPr>
                <w:rStyle w:val="None"/>
                <w:shd w:val="nil" w:color="auto" w:fill="auto"/>
                <w:rtl w:val="0"/>
                <w:lang w:val="en-US"/>
              </w:rPr>
              <w:t>DIVISION</w:t>
            </w:r>
          </w:p>
        </w:tc>
        <w:tc>
          <w:tcPr>
            <w:tcW w:type="dxa" w:w="1414"/>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268"/>
              <w:bottom w:type="dxa" w:w="80"/>
              <w:right w:type="dxa" w:w="247"/>
            </w:tcMar>
            <w:vAlign w:val="top"/>
          </w:tcPr>
          <w:p>
            <w:pPr>
              <w:pStyle w:val="Body"/>
              <w:spacing w:before="13" w:line="246" w:lineRule="auto"/>
              <w:ind w:left="188" w:right="167" w:firstLine="0"/>
              <w:jc w:val="center"/>
            </w:pPr>
            <w:r>
              <w:rPr>
                <w:rStyle w:val="None"/>
                <w:shd w:val="nil" w:color="auto" w:fill="auto"/>
                <w:rtl w:val="0"/>
                <w:lang w:val="en-US"/>
              </w:rPr>
              <w:t>LEVEL</w:t>
            </w:r>
          </w:p>
        </w:tc>
        <w:tc>
          <w:tcPr>
            <w:tcW w:type="dxa" w:w="329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60"/>
              <w:bottom w:type="dxa" w:w="80"/>
              <w:right w:type="dxa" w:w="80"/>
            </w:tcMar>
            <w:vAlign w:val="top"/>
          </w:tcPr>
          <w:p>
            <w:pPr>
              <w:pStyle w:val="Body"/>
              <w:spacing w:line="260" w:lineRule="auto"/>
              <w:ind w:left="380" w:firstLine="0"/>
              <w:jc w:val="center"/>
            </w:pPr>
            <w:r>
              <w:rPr>
                <w:rStyle w:val="None"/>
                <w:shd w:val="nil" w:color="auto" w:fill="auto"/>
                <w:rtl w:val="0"/>
                <w:lang w:val="en-US"/>
              </w:rPr>
              <w:t>MINIMUM ROSTER SIZE</w:t>
            </w:r>
          </w:p>
        </w:tc>
        <w:tc>
          <w:tcPr>
            <w:tcW w:type="dxa" w:w="372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line="260" w:lineRule="auto"/>
              <w:ind w:left="350" w:right="322" w:firstLine="0"/>
              <w:jc w:val="center"/>
            </w:pPr>
            <w:r>
              <w:rPr>
                <w:rStyle w:val="None"/>
                <w:shd w:val="nil" w:color="auto" w:fill="auto"/>
                <w:rtl w:val="0"/>
                <w:lang w:val="en-US"/>
              </w:rPr>
              <w:t>MAXIMUM ROSTER SIZE</w:t>
            </w:r>
          </w:p>
        </w:tc>
        <w:tc>
          <w:tcPr>
            <w:tcW w:type="dxa" w:w="1407"/>
            <w:tcBorders>
              <w:top w:val="single" w:color="000000" w:sz="8" w:space="0" w:shadow="0" w:frame="0"/>
              <w:left w:val="single" w:color="000000" w:sz="8" w:space="0" w:shadow="0" w:frame="0"/>
              <w:bottom w:val="single" w:color="000000" w:sz="8" w:space="0" w:shadow="0" w:frame="0"/>
              <w:right w:val="single" w:color="000000" w:sz="12" w:space="0" w:shadow="0" w:frame="0"/>
            </w:tcBorders>
            <w:shd w:val="clear" w:color="auto" w:fill="auto"/>
            <w:tcMar>
              <w:top w:type="dxa" w:w="80"/>
              <w:left w:type="dxa" w:w="278"/>
              <w:bottom w:type="dxa" w:w="80"/>
              <w:right w:type="dxa" w:w="238"/>
            </w:tcMar>
            <w:vAlign w:val="top"/>
          </w:tcPr>
          <w:p>
            <w:pPr>
              <w:pStyle w:val="Body"/>
              <w:spacing w:before="13" w:line="246" w:lineRule="auto"/>
              <w:ind w:left="198" w:right="158" w:firstLine="0"/>
              <w:jc w:val="center"/>
            </w:pPr>
            <w:r>
              <w:rPr>
                <w:rStyle w:val="None"/>
                <w:shd w:val="nil" w:color="auto" w:fill="auto"/>
                <w:rtl w:val="0"/>
                <w:lang w:val="en-US"/>
              </w:rPr>
              <w:t>GOALIE</w:t>
            </w:r>
          </w:p>
        </w:tc>
      </w:tr>
      <w:tr>
        <w:tblPrEx>
          <w:shd w:val="clear" w:color="auto" w:fill="ced7e7"/>
        </w:tblPrEx>
        <w:trPr>
          <w:trHeight w:val="231" w:hRule="atLeast"/>
        </w:trPr>
        <w:tc>
          <w:tcPr>
            <w:tcW w:type="dxa" w:w="1495"/>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128"/>
              <w:bottom w:type="dxa" w:w="80"/>
              <w:right w:type="dxa" w:w="90"/>
            </w:tcMar>
            <w:vAlign w:val="top"/>
          </w:tcPr>
          <w:p>
            <w:pPr>
              <w:pStyle w:val="Body"/>
              <w:spacing w:before="13" w:line="246" w:lineRule="auto"/>
              <w:ind w:left="48" w:right="10" w:firstLine="0"/>
              <w:jc w:val="center"/>
            </w:pPr>
            <w:r>
              <w:rPr>
                <w:rStyle w:val="None"/>
                <w:shd w:val="nil" w:color="auto" w:fill="auto"/>
                <w:rtl w:val="0"/>
                <w:lang w:val="en-US"/>
              </w:rPr>
              <w:t>U-12</w:t>
            </w:r>
          </w:p>
        </w:tc>
        <w:tc>
          <w:tcPr>
            <w:tcW w:type="dxa" w:w="1414"/>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92"/>
              <w:bottom w:type="dxa" w:w="80"/>
              <w:right w:type="dxa" w:w="80"/>
            </w:tcMar>
            <w:vAlign w:val="top"/>
          </w:tcPr>
          <w:p>
            <w:pPr>
              <w:pStyle w:val="Body"/>
              <w:spacing w:before="13" w:line="246" w:lineRule="auto"/>
              <w:ind w:left="12" w:firstLine="0"/>
              <w:jc w:val="center"/>
            </w:pPr>
            <w:r>
              <w:rPr>
                <w:rStyle w:val="None"/>
                <w:shd w:val="nil" w:color="auto" w:fill="auto"/>
                <w:rtl w:val="0"/>
                <w:lang w:val="en-US"/>
              </w:rPr>
              <w:t>A</w:t>
            </w:r>
          </w:p>
        </w:tc>
        <w:tc>
          <w:tcPr>
            <w:tcW w:type="dxa" w:w="329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line="260" w:lineRule="auto"/>
              <w:ind w:left="350" w:right="322" w:firstLine="0"/>
              <w:jc w:val="center"/>
            </w:pPr>
            <w:r>
              <w:rPr>
                <w:rStyle w:val="None"/>
                <w:shd w:val="nil" w:color="auto" w:fill="auto"/>
                <w:rtl w:val="0"/>
                <w:lang w:val="en-US"/>
              </w:rPr>
              <w:t>11</w:t>
            </w:r>
          </w:p>
        </w:tc>
        <w:tc>
          <w:tcPr>
            <w:tcW w:type="dxa" w:w="372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28"/>
              <w:bottom w:type="dxa" w:w="80"/>
              <w:right w:type="dxa" w:w="402"/>
            </w:tcMar>
            <w:vAlign w:val="top"/>
          </w:tcPr>
          <w:p>
            <w:pPr>
              <w:pStyle w:val="Body"/>
              <w:spacing w:line="260" w:lineRule="auto"/>
              <w:ind w:left="348" w:right="322" w:firstLine="0"/>
              <w:jc w:val="center"/>
            </w:pPr>
            <w:r>
              <w:rPr>
                <w:rStyle w:val="None"/>
                <w:shd w:val="nil" w:color="auto" w:fill="auto"/>
                <w:rtl w:val="0"/>
                <w:lang w:val="en-US"/>
              </w:rPr>
              <w:t>15</w:t>
            </w:r>
          </w:p>
        </w:tc>
        <w:tc>
          <w:tcPr>
            <w:tcW w:type="dxa" w:w="1407"/>
            <w:tcBorders>
              <w:top w:val="single" w:color="000000" w:sz="8" w:space="0" w:shadow="0" w:frame="0"/>
              <w:left w:val="single" w:color="000000" w:sz="8" w:space="0" w:shadow="0" w:frame="0"/>
              <w:bottom w:val="single" w:color="000000" w:sz="8" w:space="0" w:shadow="0" w:frame="0"/>
              <w:right w:val="single" w:color="000000" w:sz="12" w:space="0" w:shadow="0" w:frame="0"/>
            </w:tcBorders>
            <w:shd w:val="clear" w:color="auto" w:fill="ddebf7"/>
            <w:tcMar>
              <w:top w:type="dxa" w:w="80"/>
              <w:left w:type="dxa" w:w="125"/>
              <w:bottom w:type="dxa" w:w="80"/>
              <w:right w:type="dxa" w:w="80"/>
            </w:tcMar>
            <w:vAlign w:val="top"/>
          </w:tcPr>
          <w:p>
            <w:pPr>
              <w:pStyle w:val="Body"/>
              <w:spacing w:before="13" w:line="246" w:lineRule="auto"/>
              <w:ind w:left="45" w:firstLine="0"/>
              <w:jc w:val="center"/>
            </w:pPr>
            <w:r>
              <w:rPr>
                <w:rStyle w:val="None"/>
                <w:shd w:val="nil" w:color="auto" w:fill="auto"/>
                <w:rtl w:val="0"/>
                <w:lang w:val="en-US"/>
              </w:rPr>
              <w:t>N/A</w:t>
            </w:r>
          </w:p>
        </w:tc>
      </w:tr>
      <w:tr>
        <w:tblPrEx>
          <w:shd w:val="clear" w:color="auto" w:fill="ced7e7"/>
        </w:tblPrEx>
        <w:trPr>
          <w:trHeight w:val="231" w:hRule="atLeast"/>
        </w:trPr>
        <w:tc>
          <w:tcPr>
            <w:tcW w:type="dxa" w:w="1495"/>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128"/>
              <w:bottom w:type="dxa" w:w="80"/>
              <w:right w:type="dxa" w:w="90"/>
            </w:tcMar>
            <w:vAlign w:val="top"/>
          </w:tcPr>
          <w:p>
            <w:pPr>
              <w:pStyle w:val="Body"/>
              <w:spacing w:before="13" w:line="246" w:lineRule="auto"/>
              <w:ind w:left="48" w:right="10" w:firstLine="0"/>
              <w:jc w:val="center"/>
            </w:pPr>
            <w:r>
              <w:rPr>
                <w:rStyle w:val="None"/>
                <w:shd w:val="nil" w:color="auto" w:fill="auto"/>
                <w:rtl w:val="0"/>
                <w:lang w:val="en-US"/>
              </w:rPr>
              <w:t>U-12</w:t>
            </w:r>
          </w:p>
        </w:tc>
        <w:tc>
          <w:tcPr>
            <w:tcW w:type="dxa" w:w="1414"/>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115"/>
              <w:bottom w:type="dxa" w:w="80"/>
              <w:right w:type="dxa" w:w="80"/>
            </w:tcMar>
            <w:vAlign w:val="top"/>
          </w:tcPr>
          <w:p>
            <w:pPr>
              <w:pStyle w:val="Body"/>
              <w:spacing w:before="13" w:line="246" w:lineRule="auto"/>
              <w:ind w:left="35" w:firstLine="0"/>
              <w:jc w:val="center"/>
            </w:pPr>
            <w:r>
              <w:rPr>
                <w:rStyle w:val="None"/>
                <w:shd w:val="nil" w:color="auto" w:fill="auto"/>
                <w:rtl w:val="0"/>
                <w:lang w:val="en-US"/>
              </w:rPr>
              <w:t>B</w:t>
            </w:r>
          </w:p>
        </w:tc>
        <w:tc>
          <w:tcPr>
            <w:tcW w:type="dxa" w:w="329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line="260" w:lineRule="auto"/>
              <w:ind w:left="350" w:right="322" w:firstLine="0"/>
              <w:jc w:val="center"/>
            </w:pPr>
            <w:r>
              <w:rPr>
                <w:rStyle w:val="None"/>
                <w:shd w:val="nil" w:color="auto" w:fill="auto"/>
                <w:rtl w:val="0"/>
                <w:lang w:val="en-US"/>
              </w:rPr>
              <w:t>11</w:t>
            </w:r>
          </w:p>
        </w:tc>
        <w:tc>
          <w:tcPr>
            <w:tcW w:type="dxa" w:w="372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28"/>
              <w:bottom w:type="dxa" w:w="80"/>
              <w:right w:type="dxa" w:w="402"/>
            </w:tcMar>
            <w:vAlign w:val="top"/>
          </w:tcPr>
          <w:p>
            <w:pPr>
              <w:pStyle w:val="Body"/>
              <w:spacing w:line="260" w:lineRule="auto"/>
              <w:ind w:left="348" w:right="322" w:firstLine="0"/>
              <w:jc w:val="center"/>
            </w:pPr>
            <w:r>
              <w:rPr>
                <w:rStyle w:val="None"/>
                <w:shd w:val="nil" w:color="auto" w:fill="auto"/>
                <w:rtl w:val="0"/>
                <w:lang w:val="en-US"/>
              </w:rPr>
              <w:t>15</w:t>
            </w:r>
          </w:p>
        </w:tc>
        <w:tc>
          <w:tcPr>
            <w:tcW w:type="dxa" w:w="1407"/>
            <w:tcBorders>
              <w:top w:val="single" w:color="000000" w:sz="8" w:space="0" w:shadow="0" w:frame="0"/>
              <w:left w:val="single" w:color="000000" w:sz="8" w:space="0" w:shadow="0" w:frame="0"/>
              <w:bottom w:val="single" w:color="000000" w:sz="8" w:space="0" w:shadow="0" w:frame="0"/>
              <w:right w:val="single" w:color="000000" w:sz="12" w:space="0" w:shadow="0" w:frame="0"/>
            </w:tcBorders>
            <w:shd w:val="clear" w:color="auto" w:fill="ddebf7"/>
            <w:tcMar>
              <w:top w:type="dxa" w:w="80"/>
              <w:left w:type="dxa" w:w="125"/>
              <w:bottom w:type="dxa" w:w="80"/>
              <w:right w:type="dxa" w:w="80"/>
            </w:tcMar>
            <w:vAlign w:val="top"/>
          </w:tcPr>
          <w:p>
            <w:pPr>
              <w:pStyle w:val="Body"/>
              <w:spacing w:before="13" w:line="246" w:lineRule="auto"/>
              <w:ind w:left="45" w:firstLine="0"/>
              <w:jc w:val="center"/>
            </w:pPr>
            <w:r>
              <w:rPr>
                <w:rStyle w:val="None"/>
                <w:shd w:val="nil" w:color="auto" w:fill="auto"/>
                <w:rtl w:val="0"/>
                <w:lang w:val="en-US"/>
              </w:rPr>
              <w:t>N/A</w:t>
            </w:r>
          </w:p>
        </w:tc>
      </w:tr>
      <w:tr>
        <w:tblPrEx>
          <w:shd w:val="clear" w:color="auto" w:fill="ced7e7"/>
        </w:tblPrEx>
        <w:trPr>
          <w:trHeight w:val="236" w:hRule="atLeast"/>
        </w:trPr>
        <w:tc>
          <w:tcPr>
            <w:tcW w:type="dxa" w:w="1495"/>
            <w:tcBorders>
              <w:top w:val="single" w:color="000000" w:sz="8"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128"/>
              <w:bottom w:type="dxa" w:w="80"/>
              <w:right w:type="dxa" w:w="90"/>
            </w:tcMar>
            <w:vAlign w:val="top"/>
          </w:tcPr>
          <w:p>
            <w:pPr>
              <w:pStyle w:val="Body"/>
              <w:spacing w:before="13" w:line="246" w:lineRule="auto"/>
              <w:ind w:left="48" w:right="10" w:firstLine="0"/>
              <w:jc w:val="center"/>
            </w:pPr>
            <w:r>
              <w:rPr>
                <w:rStyle w:val="None"/>
                <w:shd w:val="nil" w:color="auto" w:fill="auto"/>
                <w:rtl w:val="0"/>
                <w:lang w:val="en-US"/>
              </w:rPr>
              <w:t>U-12</w:t>
            </w:r>
          </w:p>
        </w:tc>
        <w:tc>
          <w:tcPr>
            <w:tcW w:type="dxa" w:w="1414"/>
            <w:tcBorders>
              <w:top w:val="single" w:color="000000" w:sz="8" w:space="0" w:shadow="0" w:frame="0"/>
              <w:left w:val="single" w:color="000000" w:sz="6" w:space="0" w:shadow="0" w:frame="0"/>
              <w:bottom w:val="single" w:color="000000" w:sz="12" w:space="0" w:shadow="0" w:frame="0"/>
              <w:right w:val="single" w:color="000000" w:sz="8" w:space="0" w:shadow="0" w:frame="0"/>
            </w:tcBorders>
            <w:shd w:val="clear" w:color="auto" w:fill="auto"/>
            <w:tcMar>
              <w:top w:type="dxa" w:w="80"/>
              <w:left w:type="dxa" w:w="112"/>
              <w:bottom w:type="dxa" w:w="80"/>
              <w:right w:type="dxa" w:w="80"/>
            </w:tcMar>
            <w:vAlign w:val="top"/>
          </w:tcPr>
          <w:p>
            <w:pPr>
              <w:pStyle w:val="Body"/>
              <w:spacing w:before="13" w:line="246" w:lineRule="auto"/>
              <w:ind w:left="32" w:firstLine="0"/>
              <w:jc w:val="center"/>
            </w:pPr>
            <w:r>
              <w:rPr>
                <w:rStyle w:val="None"/>
                <w:shd w:val="nil" w:color="auto" w:fill="auto"/>
                <w:rtl w:val="0"/>
                <w:lang w:val="en-US"/>
              </w:rPr>
              <w:t>C</w:t>
            </w:r>
          </w:p>
        </w:tc>
        <w:tc>
          <w:tcPr>
            <w:tcW w:type="dxa" w:w="3298"/>
            <w:tcBorders>
              <w:top w:val="single" w:color="000000" w:sz="8" w:space="0" w:shadow="0" w:frame="0"/>
              <w:left w:val="single" w:color="000000" w:sz="8" w:space="0" w:shadow="0" w:frame="0"/>
              <w:bottom w:val="single" w:color="000000" w:sz="12"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line="260" w:lineRule="auto"/>
              <w:ind w:left="350" w:right="322" w:firstLine="0"/>
              <w:jc w:val="center"/>
            </w:pPr>
            <w:r>
              <w:rPr>
                <w:rStyle w:val="None"/>
                <w:shd w:val="nil" w:color="auto" w:fill="auto"/>
                <w:rtl w:val="0"/>
                <w:lang w:val="en-US"/>
              </w:rPr>
              <w:t>11</w:t>
            </w:r>
          </w:p>
        </w:tc>
        <w:tc>
          <w:tcPr>
            <w:tcW w:type="dxa" w:w="3724"/>
            <w:tcBorders>
              <w:top w:val="single" w:color="000000" w:sz="8" w:space="0" w:shadow="0" w:frame="0"/>
              <w:left w:val="single" w:color="000000" w:sz="8" w:space="0" w:shadow="0" w:frame="0"/>
              <w:bottom w:val="single" w:color="000000" w:sz="12" w:space="0" w:shadow="0" w:frame="0"/>
              <w:right w:val="single" w:color="000000" w:sz="8" w:space="0" w:shadow="0" w:frame="0"/>
            </w:tcBorders>
            <w:shd w:val="clear" w:color="auto" w:fill="auto"/>
            <w:tcMar>
              <w:top w:type="dxa" w:w="80"/>
              <w:left w:type="dxa" w:w="428"/>
              <w:bottom w:type="dxa" w:w="80"/>
              <w:right w:type="dxa" w:w="402"/>
            </w:tcMar>
            <w:vAlign w:val="top"/>
          </w:tcPr>
          <w:p>
            <w:pPr>
              <w:pStyle w:val="Body"/>
              <w:spacing w:line="260" w:lineRule="auto"/>
              <w:ind w:left="348" w:right="322" w:firstLine="0"/>
              <w:jc w:val="center"/>
            </w:pPr>
            <w:r>
              <w:rPr>
                <w:rStyle w:val="None"/>
                <w:shd w:val="nil" w:color="auto" w:fill="auto"/>
                <w:rtl w:val="0"/>
                <w:lang w:val="en-US"/>
              </w:rPr>
              <w:t>15</w:t>
            </w:r>
          </w:p>
        </w:tc>
        <w:tc>
          <w:tcPr>
            <w:tcW w:type="dxa" w:w="1407"/>
            <w:tcBorders>
              <w:top w:val="single" w:color="000000" w:sz="8" w:space="0" w:shadow="0" w:frame="0"/>
              <w:left w:val="single" w:color="000000" w:sz="8" w:space="0" w:shadow="0" w:frame="0"/>
              <w:bottom w:val="single" w:color="000000" w:sz="12" w:space="0" w:shadow="0" w:frame="0"/>
              <w:right w:val="single" w:color="000000" w:sz="12" w:space="0" w:shadow="0" w:frame="0"/>
            </w:tcBorders>
            <w:shd w:val="clear" w:color="auto" w:fill="ddebf7"/>
            <w:tcMar>
              <w:top w:type="dxa" w:w="80"/>
              <w:left w:type="dxa" w:w="125"/>
              <w:bottom w:type="dxa" w:w="80"/>
              <w:right w:type="dxa" w:w="80"/>
            </w:tcMar>
            <w:vAlign w:val="top"/>
          </w:tcPr>
          <w:p>
            <w:pPr>
              <w:pStyle w:val="Body"/>
              <w:spacing w:before="13" w:line="246" w:lineRule="auto"/>
              <w:ind w:left="45" w:firstLine="0"/>
              <w:jc w:val="center"/>
            </w:pPr>
            <w:r>
              <w:rPr>
                <w:rStyle w:val="None"/>
                <w:shd w:val="nil" w:color="auto" w:fill="auto"/>
                <w:rtl w:val="0"/>
                <w:lang w:val="en-US"/>
              </w:rPr>
              <w:t>N/A</w:t>
            </w:r>
          </w:p>
        </w:tc>
      </w:tr>
      <w:tr>
        <w:tblPrEx>
          <w:shd w:val="clear" w:color="auto" w:fill="ced7e7"/>
        </w:tblPrEx>
        <w:trPr>
          <w:trHeight w:val="272" w:hRule="atLeast"/>
        </w:trPr>
        <w:tc>
          <w:tcPr>
            <w:tcW w:type="dxa" w:w="2909"/>
            <w:gridSpan w:val="2"/>
            <w:tcBorders>
              <w:top w:val="single" w:color="000000" w:sz="12" w:space="0" w:shadow="0" w:frame="0"/>
              <w:left w:val="single" w:color="000000" w:sz="6" w:space="0" w:shadow="0" w:frame="0"/>
              <w:bottom w:val="single" w:color="000000" w:sz="8" w:space="0" w:shadow="0" w:frame="0"/>
              <w:right w:val="nil"/>
            </w:tcBorders>
            <w:shd w:val="clear" w:color="auto" w:fill="2f5395"/>
            <w:tcMar>
              <w:top w:type="dxa" w:w="80"/>
              <w:left w:type="dxa" w:w="1105"/>
              <w:bottom w:type="dxa" w:w="80"/>
              <w:right w:type="dxa" w:w="1069"/>
            </w:tcMar>
            <w:vAlign w:val="top"/>
          </w:tcPr>
          <w:p>
            <w:pPr>
              <w:pStyle w:val="Body"/>
              <w:spacing w:before="11" w:line="266" w:lineRule="auto"/>
              <w:ind w:left="1025" w:right="989" w:firstLine="0"/>
              <w:jc w:val="center"/>
            </w:pPr>
            <w:r>
              <w:rPr>
                <w:rStyle w:val="None"/>
                <w:b w:val="1"/>
                <w:bCs w:val="1"/>
                <w:outline w:val="0"/>
                <w:color w:val="ffffff"/>
                <w:sz w:val="24"/>
                <w:szCs w:val="24"/>
                <w:u w:color="ffffff"/>
                <w:shd w:val="nil" w:color="auto" w:fill="auto"/>
                <w:rtl w:val="0"/>
                <w:lang w:val="en-US"/>
                <w14:textFill>
                  <w14:solidFill>
                    <w14:srgbClr w14:val="FFFFFF"/>
                  </w14:solidFill>
                </w14:textFill>
              </w:rPr>
              <w:t>Division</w:t>
            </w:r>
          </w:p>
        </w:tc>
        <w:tc>
          <w:tcPr>
            <w:tcW w:type="dxa" w:w="8430"/>
            <w:gridSpan w:val="3"/>
            <w:tcBorders>
              <w:top w:val="single" w:color="000000" w:sz="12" w:space="0" w:shadow="0" w:frame="0"/>
              <w:left w:val="nil"/>
              <w:bottom w:val="single" w:color="000000" w:sz="8" w:space="0" w:shadow="0" w:frame="0"/>
              <w:right w:val="single" w:color="000000" w:sz="12" w:space="0" w:shadow="0" w:frame="0"/>
            </w:tcBorders>
            <w:shd w:val="clear" w:color="auto" w:fill="375290"/>
            <w:tcMar>
              <w:top w:type="dxa" w:w="0"/>
              <w:left w:type="dxa" w:w="2727"/>
              <w:bottom w:type="dxa" w:w="0"/>
              <w:right w:type="dxa" w:w="2700"/>
            </w:tcMar>
            <w:vAlign w:val="center"/>
          </w:tcPr>
          <w:p>
            <w:pPr>
              <w:pStyle w:val="Body"/>
              <w:spacing w:before="11" w:line="266" w:lineRule="auto"/>
              <w:ind w:left="2727" w:right="2700" w:firstLine="0"/>
              <w:jc w:val="center"/>
            </w:pPr>
            <w:r>
              <w:rPr>
                <w:rStyle w:val="None"/>
                <w:b w:val="1"/>
                <w:bCs w:val="1"/>
                <w:outline w:val="0"/>
                <w:color w:val="ffffff"/>
                <w:sz w:val="24"/>
                <w:szCs w:val="24"/>
                <w:u w:color="ffffff"/>
                <w:shd w:val="nil" w:color="auto" w:fill="auto"/>
                <w:rtl w:val="0"/>
                <w:lang w:val="en-US"/>
                <w14:textFill>
                  <w14:solidFill>
                    <w14:srgbClr w14:val="FFFFFF"/>
                  </w14:solidFill>
                </w14:textFill>
              </w:rPr>
              <w:t>U14</w:t>
            </w:r>
          </w:p>
        </w:tc>
      </w:tr>
      <w:tr>
        <w:tblPrEx>
          <w:shd w:val="clear" w:color="auto" w:fill="ced7e7"/>
        </w:tblPrEx>
        <w:trPr>
          <w:trHeight w:val="231" w:hRule="atLeast"/>
        </w:trPr>
        <w:tc>
          <w:tcPr>
            <w:tcW w:type="dxa" w:w="1495"/>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128"/>
              <w:bottom w:type="dxa" w:w="80"/>
              <w:right w:type="dxa" w:w="120"/>
            </w:tcMar>
            <w:vAlign w:val="top"/>
          </w:tcPr>
          <w:p>
            <w:pPr>
              <w:pStyle w:val="Body"/>
              <w:spacing w:before="13" w:line="246" w:lineRule="auto"/>
              <w:ind w:left="48" w:right="40" w:firstLine="0"/>
              <w:jc w:val="center"/>
            </w:pPr>
            <w:r>
              <w:rPr>
                <w:rStyle w:val="None"/>
                <w:shd w:val="nil" w:color="auto" w:fill="auto"/>
                <w:rtl w:val="0"/>
                <w:lang w:val="en-US"/>
              </w:rPr>
              <w:t>DIVISION</w:t>
            </w:r>
          </w:p>
        </w:tc>
        <w:tc>
          <w:tcPr>
            <w:tcW w:type="dxa" w:w="1414"/>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268"/>
              <w:bottom w:type="dxa" w:w="80"/>
              <w:right w:type="dxa" w:w="247"/>
            </w:tcMar>
            <w:vAlign w:val="top"/>
          </w:tcPr>
          <w:p>
            <w:pPr>
              <w:pStyle w:val="Body"/>
              <w:spacing w:before="13" w:line="246" w:lineRule="auto"/>
              <w:ind w:left="188" w:right="167" w:firstLine="0"/>
              <w:jc w:val="center"/>
            </w:pPr>
            <w:r>
              <w:rPr>
                <w:rStyle w:val="None"/>
                <w:shd w:val="nil" w:color="auto" w:fill="auto"/>
                <w:rtl w:val="0"/>
                <w:lang w:val="en-US"/>
              </w:rPr>
              <w:t>LEVEL</w:t>
            </w:r>
          </w:p>
        </w:tc>
        <w:tc>
          <w:tcPr>
            <w:tcW w:type="dxa" w:w="329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60"/>
              <w:bottom w:type="dxa" w:w="80"/>
              <w:right w:type="dxa" w:w="80"/>
            </w:tcMar>
            <w:vAlign w:val="top"/>
          </w:tcPr>
          <w:p>
            <w:pPr>
              <w:pStyle w:val="Body"/>
              <w:spacing w:line="260" w:lineRule="auto"/>
              <w:ind w:left="380" w:firstLine="0"/>
              <w:jc w:val="center"/>
            </w:pPr>
            <w:r>
              <w:rPr>
                <w:rStyle w:val="None"/>
                <w:shd w:val="nil" w:color="auto" w:fill="auto"/>
                <w:rtl w:val="0"/>
                <w:lang w:val="en-US"/>
              </w:rPr>
              <w:t>MINIMUM ROSTER SIZE</w:t>
            </w:r>
          </w:p>
        </w:tc>
        <w:tc>
          <w:tcPr>
            <w:tcW w:type="dxa" w:w="372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line="260" w:lineRule="auto"/>
              <w:ind w:left="350" w:right="322" w:firstLine="0"/>
              <w:jc w:val="center"/>
            </w:pPr>
            <w:r>
              <w:rPr>
                <w:rStyle w:val="None"/>
                <w:shd w:val="nil" w:color="auto" w:fill="auto"/>
                <w:rtl w:val="0"/>
                <w:lang w:val="en-US"/>
              </w:rPr>
              <w:t>MAXIMUM ROSTER SIZE</w:t>
            </w:r>
          </w:p>
        </w:tc>
        <w:tc>
          <w:tcPr>
            <w:tcW w:type="dxa" w:w="1407"/>
            <w:tcBorders>
              <w:top w:val="single" w:color="000000" w:sz="8" w:space="0" w:shadow="0" w:frame="0"/>
              <w:left w:val="single" w:color="000000" w:sz="8" w:space="0" w:shadow="0" w:frame="0"/>
              <w:bottom w:val="single" w:color="000000" w:sz="8" w:space="0" w:shadow="0" w:frame="0"/>
              <w:right w:val="single" w:color="000000" w:sz="12" w:space="0" w:shadow="0" w:frame="0"/>
            </w:tcBorders>
            <w:shd w:val="clear" w:color="auto" w:fill="auto"/>
            <w:tcMar>
              <w:top w:type="dxa" w:w="80"/>
              <w:left w:type="dxa" w:w="278"/>
              <w:bottom w:type="dxa" w:w="80"/>
              <w:right w:type="dxa" w:w="238"/>
            </w:tcMar>
            <w:vAlign w:val="top"/>
          </w:tcPr>
          <w:p>
            <w:pPr>
              <w:pStyle w:val="Body"/>
              <w:spacing w:before="13" w:line="246" w:lineRule="auto"/>
              <w:ind w:left="198" w:right="158" w:firstLine="0"/>
              <w:jc w:val="center"/>
            </w:pPr>
            <w:r>
              <w:rPr>
                <w:rStyle w:val="None"/>
                <w:shd w:val="nil" w:color="auto" w:fill="auto"/>
                <w:rtl w:val="0"/>
                <w:lang w:val="en-US"/>
              </w:rPr>
              <w:t>GOALIE</w:t>
            </w:r>
          </w:p>
        </w:tc>
      </w:tr>
      <w:tr>
        <w:tblPrEx>
          <w:shd w:val="clear" w:color="auto" w:fill="ced7e7"/>
        </w:tblPrEx>
        <w:trPr>
          <w:trHeight w:val="231" w:hRule="atLeast"/>
        </w:trPr>
        <w:tc>
          <w:tcPr>
            <w:tcW w:type="dxa" w:w="1495"/>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128"/>
              <w:bottom w:type="dxa" w:w="80"/>
              <w:right w:type="dxa" w:w="90"/>
            </w:tcMar>
            <w:vAlign w:val="top"/>
          </w:tcPr>
          <w:p>
            <w:pPr>
              <w:pStyle w:val="Body"/>
              <w:spacing w:before="13" w:line="246" w:lineRule="auto"/>
              <w:ind w:left="48" w:right="10" w:firstLine="0"/>
              <w:jc w:val="center"/>
            </w:pPr>
            <w:r>
              <w:rPr>
                <w:rStyle w:val="None"/>
                <w:shd w:val="nil" w:color="auto" w:fill="auto"/>
                <w:rtl w:val="0"/>
                <w:lang w:val="en-US"/>
              </w:rPr>
              <w:t>U-14</w:t>
            </w:r>
          </w:p>
        </w:tc>
        <w:tc>
          <w:tcPr>
            <w:tcW w:type="dxa" w:w="1414"/>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92"/>
              <w:bottom w:type="dxa" w:w="80"/>
              <w:right w:type="dxa" w:w="80"/>
            </w:tcMar>
            <w:vAlign w:val="top"/>
          </w:tcPr>
          <w:p>
            <w:pPr>
              <w:pStyle w:val="Body"/>
              <w:spacing w:before="13" w:line="246" w:lineRule="auto"/>
              <w:ind w:left="12" w:firstLine="0"/>
              <w:jc w:val="center"/>
            </w:pPr>
            <w:r>
              <w:rPr>
                <w:rStyle w:val="None"/>
                <w:shd w:val="nil" w:color="auto" w:fill="auto"/>
                <w:rtl w:val="0"/>
                <w:lang w:val="en-US"/>
              </w:rPr>
              <w:t>A</w:t>
            </w:r>
          </w:p>
        </w:tc>
        <w:tc>
          <w:tcPr>
            <w:tcW w:type="dxa" w:w="329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line="260" w:lineRule="auto"/>
              <w:ind w:left="350" w:right="322" w:firstLine="0"/>
              <w:jc w:val="center"/>
            </w:pPr>
            <w:r>
              <w:rPr>
                <w:rStyle w:val="None"/>
                <w:shd w:val="nil" w:color="auto" w:fill="auto"/>
                <w:rtl w:val="0"/>
                <w:lang w:val="en-US"/>
              </w:rPr>
              <w:t>11</w:t>
            </w:r>
          </w:p>
        </w:tc>
        <w:tc>
          <w:tcPr>
            <w:tcW w:type="dxa" w:w="372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28"/>
              <w:bottom w:type="dxa" w:w="80"/>
              <w:right w:type="dxa" w:w="402"/>
            </w:tcMar>
            <w:vAlign w:val="top"/>
          </w:tcPr>
          <w:p>
            <w:pPr>
              <w:pStyle w:val="Body"/>
              <w:spacing w:line="260" w:lineRule="auto"/>
              <w:ind w:left="348" w:right="322" w:firstLine="0"/>
              <w:jc w:val="center"/>
            </w:pPr>
            <w:r>
              <w:rPr>
                <w:rStyle w:val="None"/>
                <w:shd w:val="nil" w:color="auto" w:fill="auto"/>
                <w:rtl w:val="0"/>
                <w:lang w:val="en-US"/>
              </w:rPr>
              <w:t>15</w:t>
            </w:r>
          </w:p>
        </w:tc>
        <w:tc>
          <w:tcPr>
            <w:tcW w:type="dxa" w:w="1407"/>
            <w:tcBorders>
              <w:top w:val="single" w:color="000000" w:sz="8" w:space="0" w:shadow="0" w:frame="0"/>
              <w:left w:val="single" w:color="000000" w:sz="8" w:space="0" w:shadow="0" w:frame="0"/>
              <w:bottom w:val="single" w:color="000000" w:sz="8" w:space="0" w:shadow="0" w:frame="0"/>
              <w:right w:val="single" w:color="000000" w:sz="12" w:space="0" w:shadow="0" w:frame="0"/>
            </w:tcBorders>
            <w:shd w:val="clear" w:color="auto" w:fill="ddebf7"/>
            <w:tcMar>
              <w:top w:type="dxa" w:w="80"/>
              <w:left w:type="dxa" w:w="125"/>
              <w:bottom w:type="dxa" w:w="80"/>
              <w:right w:type="dxa" w:w="80"/>
            </w:tcMar>
            <w:vAlign w:val="top"/>
          </w:tcPr>
          <w:p>
            <w:pPr>
              <w:pStyle w:val="Body"/>
              <w:spacing w:before="13" w:line="246" w:lineRule="auto"/>
              <w:ind w:left="45" w:firstLine="0"/>
              <w:jc w:val="center"/>
            </w:pPr>
            <w:r>
              <w:rPr>
                <w:rStyle w:val="None"/>
                <w:shd w:val="nil" w:color="auto" w:fill="auto"/>
                <w:rtl w:val="0"/>
                <w:lang w:val="en-US"/>
              </w:rPr>
              <w:t>1 to 2</w:t>
            </w:r>
          </w:p>
        </w:tc>
      </w:tr>
      <w:tr>
        <w:tblPrEx>
          <w:shd w:val="clear" w:color="auto" w:fill="ced7e7"/>
        </w:tblPrEx>
        <w:trPr>
          <w:trHeight w:val="231" w:hRule="atLeast"/>
        </w:trPr>
        <w:tc>
          <w:tcPr>
            <w:tcW w:type="dxa" w:w="1495"/>
            <w:tcBorders>
              <w:top w:val="single" w:color="000000" w:sz="8" w:space="0" w:shadow="0" w:frame="0"/>
              <w:left w:val="single" w:color="000000" w:sz="6" w:space="0" w:shadow="0" w:frame="0"/>
              <w:bottom w:val="single" w:color="000000" w:sz="8" w:space="0" w:shadow="0" w:frame="0"/>
              <w:right w:val="single" w:color="000000" w:sz="6" w:space="0" w:shadow="0" w:frame="0"/>
            </w:tcBorders>
            <w:shd w:val="clear" w:color="auto" w:fill="auto"/>
            <w:tcMar>
              <w:top w:type="dxa" w:w="80"/>
              <w:left w:type="dxa" w:w="128"/>
              <w:bottom w:type="dxa" w:w="80"/>
              <w:right w:type="dxa" w:w="90"/>
            </w:tcMar>
            <w:vAlign w:val="top"/>
          </w:tcPr>
          <w:p>
            <w:pPr>
              <w:pStyle w:val="Body"/>
              <w:spacing w:before="13" w:line="246" w:lineRule="auto"/>
              <w:ind w:left="48" w:right="10" w:firstLine="0"/>
              <w:jc w:val="center"/>
            </w:pPr>
            <w:r>
              <w:rPr>
                <w:rStyle w:val="None"/>
                <w:shd w:val="nil" w:color="auto" w:fill="auto"/>
                <w:rtl w:val="0"/>
                <w:lang w:val="en-US"/>
              </w:rPr>
              <w:t>U-14</w:t>
            </w:r>
          </w:p>
        </w:tc>
        <w:tc>
          <w:tcPr>
            <w:tcW w:type="dxa" w:w="1414"/>
            <w:tcBorders>
              <w:top w:val="single" w:color="000000" w:sz="8" w:space="0" w:shadow="0" w:frame="0"/>
              <w:left w:val="single" w:color="000000" w:sz="6" w:space="0" w:shadow="0" w:frame="0"/>
              <w:bottom w:val="single" w:color="000000" w:sz="8" w:space="0" w:shadow="0" w:frame="0"/>
              <w:right w:val="single" w:color="000000" w:sz="8" w:space="0" w:shadow="0" w:frame="0"/>
            </w:tcBorders>
            <w:shd w:val="clear" w:color="auto" w:fill="auto"/>
            <w:tcMar>
              <w:top w:type="dxa" w:w="80"/>
              <w:left w:type="dxa" w:w="115"/>
              <w:bottom w:type="dxa" w:w="80"/>
              <w:right w:type="dxa" w:w="80"/>
            </w:tcMar>
            <w:vAlign w:val="top"/>
          </w:tcPr>
          <w:p>
            <w:pPr>
              <w:pStyle w:val="Body"/>
              <w:spacing w:before="13" w:line="246" w:lineRule="auto"/>
              <w:ind w:left="35" w:firstLine="0"/>
              <w:jc w:val="center"/>
            </w:pPr>
            <w:r>
              <w:rPr>
                <w:rStyle w:val="None"/>
                <w:shd w:val="nil" w:color="auto" w:fill="auto"/>
                <w:rtl w:val="0"/>
                <w:lang w:val="en-US"/>
              </w:rPr>
              <w:t>B</w:t>
            </w:r>
          </w:p>
        </w:tc>
        <w:tc>
          <w:tcPr>
            <w:tcW w:type="dxa" w:w="329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line="260" w:lineRule="auto"/>
              <w:ind w:left="350" w:right="322" w:firstLine="0"/>
              <w:jc w:val="center"/>
            </w:pPr>
            <w:r>
              <w:rPr>
                <w:rStyle w:val="None"/>
                <w:shd w:val="nil" w:color="auto" w:fill="auto"/>
                <w:rtl w:val="0"/>
                <w:lang w:val="en-US"/>
              </w:rPr>
              <w:t>11</w:t>
            </w:r>
          </w:p>
        </w:tc>
        <w:tc>
          <w:tcPr>
            <w:tcW w:type="dxa" w:w="372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428"/>
              <w:bottom w:type="dxa" w:w="80"/>
              <w:right w:type="dxa" w:w="402"/>
            </w:tcMar>
            <w:vAlign w:val="top"/>
          </w:tcPr>
          <w:p>
            <w:pPr>
              <w:pStyle w:val="Body"/>
              <w:spacing w:line="260" w:lineRule="auto"/>
              <w:ind w:left="348" w:right="322" w:firstLine="0"/>
              <w:jc w:val="center"/>
            </w:pPr>
            <w:r>
              <w:rPr>
                <w:rStyle w:val="None"/>
                <w:shd w:val="nil" w:color="auto" w:fill="auto"/>
                <w:rtl w:val="0"/>
                <w:lang w:val="en-US"/>
              </w:rPr>
              <w:t>15</w:t>
            </w:r>
          </w:p>
        </w:tc>
        <w:tc>
          <w:tcPr>
            <w:tcW w:type="dxa" w:w="1407"/>
            <w:tcBorders>
              <w:top w:val="single" w:color="000000" w:sz="8" w:space="0" w:shadow="0" w:frame="0"/>
              <w:left w:val="single" w:color="000000" w:sz="8" w:space="0" w:shadow="0" w:frame="0"/>
              <w:bottom w:val="single" w:color="000000" w:sz="8" w:space="0" w:shadow="0" w:frame="0"/>
              <w:right w:val="single" w:color="000000" w:sz="12" w:space="0" w:shadow="0" w:frame="0"/>
            </w:tcBorders>
            <w:shd w:val="clear" w:color="auto" w:fill="ddebf7"/>
            <w:tcMar>
              <w:top w:type="dxa" w:w="80"/>
              <w:left w:type="dxa" w:w="125"/>
              <w:bottom w:type="dxa" w:w="80"/>
              <w:right w:type="dxa" w:w="80"/>
            </w:tcMar>
            <w:vAlign w:val="top"/>
          </w:tcPr>
          <w:p>
            <w:pPr>
              <w:pStyle w:val="Body"/>
              <w:spacing w:before="13" w:line="246" w:lineRule="auto"/>
              <w:ind w:left="45" w:firstLine="0"/>
              <w:jc w:val="center"/>
            </w:pPr>
            <w:r>
              <w:rPr>
                <w:rStyle w:val="None"/>
                <w:shd w:val="nil" w:color="auto" w:fill="auto"/>
                <w:rtl w:val="0"/>
                <w:lang w:val="en-US"/>
              </w:rPr>
              <w:t>1 to 2</w:t>
            </w:r>
          </w:p>
        </w:tc>
      </w:tr>
      <w:tr>
        <w:tblPrEx>
          <w:shd w:val="clear" w:color="auto" w:fill="ced7e7"/>
        </w:tblPrEx>
        <w:trPr>
          <w:trHeight w:val="236" w:hRule="atLeast"/>
        </w:trPr>
        <w:tc>
          <w:tcPr>
            <w:tcW w:type="dxa" w:w="1495"/>
            <w:tcBorders>
              <w:top w:val="single" w:color="000000" w:sz="8"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128"/>
              <w:bottom w:type="dxa" w:w="80"/>
              <w:right w:type="dxa" w:w="90"/>
            </w:tcMar>
            <w:vAlign w:val="top"/>
          </w:tcPr>
          <w:p>
            <w:pPr>
              <w:pStyle w:val="Body"/>
              <w:spacing w:before="13" w:line="249" w:lineRule="auto"/>
              <w:ind w:left="48" w:right="10" w:firstLine="0"/>
              <w:jc w:val="center"/>
            </w:pPr>
            <w:r>
              <w:rPr>
                <w:rStyle w:val="None"/>
                <w:shd w:val="nil" w:color="auto" w:fill="auto"/>
                <w:rtl w:val="0"/>
                <w:lang w:val="en-US"/>
              </w:rPr>
              <w:t>U-14</w:t>
            </w:r>
          </w:p>
        </w:tc>
        <w:tc>
          <w:tcPr>
            <w:tcW w:type="dxa" w:w="1414"/>
            <w:tcBorders>
              <w:top w:val="single" w:color="000000" w:sz="8" w:space="0" w:shadow="0" w:frame="0"/>
              <w:left w:val="single" w:color="000000" w:sz="6" w:space="0" w:shadow="0" w:frame="0"/>
              <w:bottom w:val="single" w:color="000000" w:sz="12" w:space="0" w:shadow="0" w:frame="0"/>
              <w:right w:val="single" w:color="000000" w:sz="8" w:space="0" w:shadow="0" w:frame="0"/>
            </w:tcBorders>
            <w:shd w:val="clear" w:color="auto" w:fill="auto"/>
            <w:tcMar>
              <w:top w:type="dxa" w:w="80"/>
              <w:left w:type="dxa" w:w="112"/>
              <w:bottom w:type="dxa" w:w="80"/>
              <w:right w:type="dxa" w:w="80"/>
            </w:tcMar>
            <w:vAlign w:val="top"/>
          </w:tcPr>
          <w:p>
            <w:pPr>
              <w:pStyle w:val="Body"/>
              <w:spacing w:before="13" w:line="249" w:lineRule="auto"/>
              <w:ind w:left="32" w:firstLine="0"/>
              <w:jc w:val="center"/>
            </w:pPr>
            <w:r>
              <w:rPr>
                <w:rStyle w:val="None"/>
                <w:shd w:val="nil" w:color="auto" w:fill="auto"/>
                <w:rtl w:val="0"/>
                <w:lang w:val="en-US"/>
              </w:rPr>
              <w:t>C</w:t>
            </w:r>
          </w:p>
        </w:tc>
        <w:tc>
          <w:tcPr>
            <w:tcW w:type="dxa" w:w="3298"/>
            <w:tcBorders>
              <w:top w:val="single" w:color="000000" w:sz="8" w:space="0" w:shadow="0" w:frame="0"/>
              <w:left w:val="single" w:color="000000" w:sz="8" w:space="0" w:shadow="0" w:frame="0"/>
              <w:bottom w:val="single" w:color="000000" w:sz="12"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before="13" w:line="249" w:lineRule="auto"/>
              <w:ind w:left="350" w:right="322" w:firstLine="0"/>
              <w:jc w:val="center"/>
            </w:pPr>
            <w:r>
              <w:rPr>
                <w:rStyle w:val="None"/>
                <w:shd w:val="nil" w:color="auto" w:fill="auto"/>
                <w:rtl w:val="0"/>
                <w:lang w:val="en-US"/>
              </w:rPr>
              <w:t>11</w:t>
            </w:r>
          </w:p>
        </w:tc>
        <w:tc>
          <w:tcPr>
            <w:tcW w:type="dxa" w:w="3724"/>
            <w:tcBorders>
              <w:top w:val="single" w:color="000000" w:sz="8" w:space="0" w:shadow="0" w:frame="0"/>
              <w:left w:val="single" w:color="000000" w:sz="8" w:space="0" w:shadow="0" w:frame="0"/>
              <w:bottom w:val="single" w:color="000000" w:sz="12" w:space="0" w:shadow="0" w:frame="0"/>
              <w:right w:val="single" w:color="000000" w:sz="8" w:space="0" w:shadow="0" w:frame="0"/>
            </w:tcBorders>
            <w:shd w:val="clear" w:color="auto" w:fill="auto"/>
            <w:tcMar>
              <w:top w:type="dxa" w:w="80"/>
              <w:left w:type="dxa" w:w="428"/>
              <w:bottom w:type="dxa" w:w="80"/>
              <w:right w:type="dxa" w:w="402"/>
            </w:tcMar>
            <w:vAlign w:val="top"/>
          </w:tcPr>
          <w:p>
            <w:pPr>
              <w:pStyle w:val="Body"/>
              <w:spacing w:before="13" w:line="249" w:lineRule="auto"/>
              <w:ind w:left="348" w:right="322" w:firstLine="0"/>
              <w:jc w:val="center"/>
            </w:pPr>
            <w:r>
              <w:rPr>
                <w:rStyle w:val="None"/>
                <w:shd w:val="nil" w:color="auto" w:fill="auto"/>
                <w:rtl w:val="0"/>
                <w:lang w:val="en-US"/>
              </w:rPr>
              <w:t>15</w:t>
            </w:r>
          </w:p>
        </w:tc>
        <w:tc>
          <w:tcPr>
            <w:tcW w:type="dxa" w:w="1407"/>
            <w:tcBorders>
              <w:top w:val="single" w:color="000000" w:sz="8" w:space="0" w:shadow="0" w:frame="0"/>
              <w:left w:val="single" w:color="000000" w:sz="8" w:space="0" w:shadow="0" w:frame="0"/>
              <w:bottom w:val="single" w:color="000000" w:sz="12" w:space="0" w:shadow="0" w:frame="0"/>
              <w:right w:val="single" w:color="000000" w:sz="12" w:space="0" w:shadow="0" w:frame="0"/>
            </w:tcBorders>
            <w:shd w:val="clear" w:color="auto" w:fill="ddebf7"/>
            <w:tcMar>
              <w:top w:type="dxa" w:w="80"/>
              <w:left w:type="dxa" w:w="125"/>
              <w:bottom w:type="dxa" w:w="80"/>
              <w:right w:type="dxa" w:w="80"/>
            </w:tcMar>
            <w:vAlign w:val="top"/>
          </w:tcPr>
          <w:p>
            <w:pPr>
              <w:pStyle w:val="Body"/>
              <w:spacing w:before="13" w:line="249" w:lineRule="auto"/>
              <w:ind w:left="45" w:firstLine="0"/>
              <w:jc w:val="center"/>
            </w:pPr>
            <w:r>
              <w:rPr>
                <w:rStyle w:val="None"/>
                <w:shd w:val="nil" w:color="auto" w:fill="auto"/>
                <w:rtl w:val="0"/>
                <w:lang w:val="en-US"/>
              </w:rPr>
              <w:t>1 to 2</w:t>
            </w:r>
          </w:p>
        </w:tc>
      </w:tr>
      <w:tr>
        <w:tblPrEx>
          <w:shd w:val="clear" w:color="auto" w:fill="ced7e7"/>
        </w:tblPrEx>
        <w:trPr>
          <w:trHeight w:val="272" w:hRule="atLeast"/>
        </w:trPr>
        <w:tc>
          <w:tcPr>
            <w:tcW w:type="dxa" w:w="2909"/>
            <w:gridSpan w:val="2"/>
            <w:tcBorders>
              <w:top w:val="single" w:color="000000" w:sz="12" w:space="0" w:shadow="0" w:frame="0"/>
              <w:left w:val="single" w:color="000000" w:sz="6" w:space="0" w:shadow="0" w:frame="0"/>
              <w:bottom w:val="single" w:color="000000" w:sz="8" w:space="0" w:shadow="0" w:frame="0"/>
              <w:right w:val="nil"/>
            </w:tcBorders>
            <w:shd w:val="clear" w:color="auto" w:fill="2f5395"/>
            <w:tcMar>
              <w:top w:type="dxa" w:w="80"/>
              <w:left w:type="dxa" w:w="1105"/>
              <w:bottom w:type="dxa" w:w="80"/>
              <w:right w:type="dxa" w:w="1069"/>
            </w:tcMar>
            <w:vAlign w:val="top"/>
          </w:tcPr>
          <w:p>
            <w:pPr>
              <w:pStyle w:val="Body"/>
              <w:spacing w:before="11" w:line="266" w:lineRule="auto"/>
              <w:ind w:left="1025" w:right="989" w:firstLine="0"/>
              <w:jc w:val="center"/>
            </w:pPr>
            <w:r>
              <w:rPr>
                <w:rStyle w:val="None"/>
                <w:b w:val="1"/>
                <w:bCs w:val="1"/>
                <w:outline w:val="0"/>
                <w:color w:val="ffffff"/>
                <w:sz w:val="24"/>
                <w:szCs w:val="24"/>
                <w:u w:color="ffffff"/>
                <w:shd w:val="nil" w:color="auto" w:fill="auto"/>
                <w:rtl w:val="0"/>
                <w:lang w:val="en-US"/>
                <w14:textFill>
                  <w14:solidFill>
                    <w14:srgbClr w14:val="FFFFFF"/>
                  </w14:solidFill>
                </w14:textFill>
              </w:rPr>
              <w:t>Division</w:t>
            </w:r>
          </w:p>
        </w:tc>
        <w:tc>
          <w:tcPr>
            <w:tcW w:type="dxa" w:w="8430"/>
            <w:gridSpan w:val="3"/>
            <w:tcBorders>
              <w:top w:val="single" w:color="000000" w:sz="12" w:space="0" w:shadow="0" w:frame="0"/>
              <w:left w:val="nil"/>
              <w:bottom w:val="single" w:color="000000" w:sz="8" w:space="0" w:shadow="0" w:frame="0"/>
              <w:right w:val="single" w:color="000000" w:sz="12" w:space="0" w:shadow="0" w:frame="0"/>
            </w:tcBorders>
            <w:shd w:val="clear" w:color="auto" w:fill="375290"/>
            <w:tcMar>
              <w:top w:type="dxa" w:w="0"/>
              <w:left w:type="dxa" w:w="2727"/>
              <w:bottom w:type="dxa" w:w="0"/>
              <w:right w:type="dxa" w:w="2700"/>
            </w:tcMar>
            <w:vAlign w:val="center"/>
          </w:tcPr>
          <w:p>
            <w:pPr>
              <w:pStyle w:val="Body"/>
              <w:spacing w:before="11" w:line="266" w:lineRule="auto"/>
              <w:ind w:left="2727" w:right="2700" w:firstLine="0"/>
              <w:jc w:val="center"/>
            </w:pPr>
            <w:r>
              <w:rPr>
                <w:rStyle w:val="None"/>
                <w:b w:val="1"/>
                <w:bCs w:val="1"/>
                <w:outline w:val="0"/>
                <w:color w:val="ffffff"/>
                <w:sz w:val="24"/>
                <w:szCs w:val="24"/>
                <w:u w:color="ffffff"/>
                <w:shd w:val="nil" w:color="auto" w:fill="auto"/>
                <w:rtl w:val="0"/>
                <w:lang w:val="en-US"/>
                <w14:textFill>
                  <w14:solidFill>
                    <w14:srgbClr w14:val="FFFFFF"/>
                  </w14:solidFill>
                </w14:textFill>
              </w:rPr>
              <w:t>U16</w:t>
            </w:r>
          </w:p>
        </w:tc>
      </w:tr>
      <w:tr>
        <w:tblPrEx>
          <w:shd w:val="clear" w:color="auto" w:fill="ced7e7"/>
        </w:tblPrEx>
        <w:trPr>
          <w:trHeight w:val="229" w:hRule="atLeast"/>
        </w:trPr>
        <w:tc>
          <w:tcPr>
            <w:tcW w:type="dxa" w:w="1495"/>
            <w:tcBorders>
              <w:top w:val="single" w:color="000000" w:sz="8"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28"/>
              <w:bottom w:type="dxa" w:w="80"/>
              <w:right w:type="dxa" w:w="120"/>
            </w:tcMar>
            <w:vAlign w:val="top"/>
          </w:tcPr>
          <w:p>
            <w:pPr>
              <w:pStyle w:val="Body"/>
              <w:spacing w:before="13" w:line="246" w:lineRule="auto"/>
              <w:ind w:left="48" w:right="40" w:firstLine="0"/>
              <w:jc w:val="center"/>
            </w:pPr>
            <w:r>
              <w:rPr>
                <w:rStyle w:val="None"/>
                <w:shd w:val="nil" w:color="auto" w:fill="auto"/>
                <w:rtl w:val="0"/>
                <w:lang w:val="en-US"/>
              </w:rPr>
              <w:t>DIVISION</w:t>
            </w:r>
          </w:p>
        </w:tc>
        <w:tc>
          <w:tcPr>
            <w:tcW w:type="dxa" w:w="1414"/>
            <w:tcBorders>
              <w:top w:val="single" w:color="000000" w:sz="8"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268"/>
              <w:bottom w:type="dxa" w:w="80"/>
              <w:right w:type="dxa" w:w="247"/>
            </w:tcMar>
            <w:vAlign w:val="top"/>
          </w:tcPr>
          <w:p>
            <w:pPr>
              <w:pStyle w:val="Body"/>
              <w:spacing w:before="13" w:line="246" w:lineRule="auto"/>
              <w:ind w:left="188" w:right="167" w:firstLine="0"/>
              <w:jc w:val="center"/>
            </w:pPr>
            <w:r>
              <w:rPr>
                <w:rStyle w:val="None"/>
                <w:shd w:val="nil" w:color="auto" w:fill="auto"/>
                <w:rtl w:val="0"/>
                <w:lang w:val="en-US"/>
              </w:rPr>
              <w:t>LEVEL</w:t>
            </w:r>
          </w:p>
        </w:tc>
        <w:tc>
          <w:tcPr>
            <w:tcW w:type="dxa" w:w="3298"/>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460"/>
              <w:bottom w:type="dxa" w:w="80"/>
              <w:right w:type="dxa" w:w="80"/>
            </w:tcMar>
            <w:vAlign w:val="top"/>
          </w:tcPr>
          <w:p>
            <w:pPr>
              <w:pStyle w:val="Body"/>
              <w:spacing w:line="260" w:lineRule="auto"/>
              <w:ind w:left="380" w:firstLine="0"/>
              <w:jc w:val="center"/>
            </w:pPr>
            <w:r>
              <w:rPr>
                <w:rStyle w:val="None"/>
                <w:shd w:val="nil" w:color="auto" w:fill="auto"/>
                <w:rtl w:val="0"/>
                <w:lang w:val="en-US"/>
              </w:rPr>
              <w:t>MINIMUM ROSTER SIZE</w:t>
            </w:r>
          </w:p>
        </w:tc>
        <w:tc>
          <w:tcPr>
            <w:tcW w:type="dxa" w:w="3724"/>
            <w:tcBorders>
              <w:top w:val="single" w:color="000000" w:sz="8"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line="260" w:lineRule="auto"/>
              <w:ind w:left="350" w:right="322" w:firstLine="0"/>
              <w:jc w:val="center"/>
            </w:pPr>
            <w:r>
              <w:rPr>
                <w:rStyle w:val="None"/>
                <w:shd w:val="nil" w:color="auto" w:fill="auto"/>
                <w:rtl w:val="0"/>
                <w:lang w:val="en-US"/>
              </w:rPr>
              <w:t>MAXIMUM ROSTER SIZE</w:t>
            </w:r>
          </w:p>
        </w:tc>
        <w:tc>
          <w:tcPr>
            <w:tcW w:type="dxa" w:w="1407"/>
            <w:tcBorders>
              <w:top w:val="single" w:color="000000" w:sz="8" w:space="0" w:shadow="0" w:frame="0"/>
              <w:left w:val="single" w:color="000000" w:sz="8" w:space="0" w:shadow="0" w:frame="0"/>
              <w:bottom w:val="single" w:color="000000" w:sz="6" w:space="0" w:shadow="0" w:frame="0"/>
              <w:right w:val="single" w:color="000000" w:sz="12" w:space="0" w:shadow="0" w:frame="0"/>
            </w:tcBorders>
            <w:shd w:val="clear" w:color="auto" w:fill="auto"/>
            <w:tcMar>
              <w:top w:type="dxa" w:w="80"/>
              <w:left w:type="dxa" w:w="278"/>
              <w:bottom w:type="dxa" w:w="80"/>
              <w:right w:type="dxa" w:w="238"/>
            </w:tcMar>
            <w:vAlign w:val="top"/>
          </w:tcPr>
          <w:p>
            <w:pPr>
              <w:pStyle w:val="Body"/>
              <w:spacing w:before="13" w:line="246" w:lineRule="auto"/>
              <w:ind w:left="198" w:right="158" w:firstLine="0"/>
              <w:jc w:val="center"/>
            </w:pPr>
            <w:r>
              <w:rPr>
                <w:rStyle w:val="None"/>
                <w:shd w:val="nil" w:color="auto" w:fill="auto"/>
                <w:rtl w:val="0"/>
                <w:lang w:val="en-US"/>
              </w:rPr>
              <w:t>GOALIE</w:t>
            </w:r>
          </w:p>
        </w:tc>
      </w:tr>
      <w:tr>
        <w:tblPrEx>
          <w:shd w:val="clear" w:color="auto" w:fill="ced7e7"/>
        </w:tblPrEx>
        <w:trPr>
          <w:trHeight w:val="226" w:hRule="atLeast"/>
        </w:trPr>
        <w:tc>
          <w:tcPr>
            <w:tcW w:type="dxa" w:w="14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28"/>
              <w:bottom w:type="dxa" w:w="80"/>
              <w:right w:type="dxa" w:w="90"/>
            </w:tcMar>
            <w:vAlign w:val="top"/>
          </w:tcPr>
          <w:p>
            <w:pPr>
              <w:pStyle w:val="Body"/>
              <w:spacing w:before="15" w:line="249" w:lineRule="auto"/>
              <w:ind w:left="48" w:right="10" w:firstLine="0"/>
              <w:jc w:val="center"/>
            </w:pPr>
            <w:r>
              <w:rPr>
                <w:rStyle w:val="None"/>
                <w:shd w:val="nil" w:color="auto" w:fill="auto"/>
                <w:rtl w:val="0"/>
                <w:lang w:val="en-US"/>
              </w:rPr>
              <w:t>U-16</w:t>
            </w:r>
          </w:p>
        </w:tc>
        <w:tc>
          <w:tcPr>
            <w:tcW w:type="dxa" w:w="1414"/>
            <w:tcBorders>
              <w:top w:val="single" w:color="000000" w:sz="6"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92"/>
              <w:bottom w:type="dxa" w:w="80"/>
              <w:right w:type="dxa" w:w="80"/>
            </w:tcMar>
            <w:vAlign w:val="top"/>
          </w:tcPr>
          <w:p>
            <w:pPr>
              <w:pStyle w:val="Body"/>
              <w:spacing w:before="15" w:line="249" w:lineRule="auto"/>
              <w:ind w:left="12" w:firstLine="0"/>
              <w:jc w:val="center"/>
            </w:pPr>
            <w:r>
              <w:rPr>
                <w:rStyle w:val="None"/>
                <w:shd w:val="nil" w:color="auto" w:fill="auto"/>
                <w:rtl w:val="0"/>
                <w:lang w:val="en-US"/>
              </w:rPr>
              <w:t>A</w:t>
            </w:r>
          </w:p>
        </w:tc>
        <w:tc>
          <w:tcPr>
            <w:tcW w:type="dxa" w:w="3298"/>
            <w:tcBorders>
              <w:top w:val="single" w:color="000000" w:sz="6"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line="264" w:lineRule="auto"/>
              <w:ind w:left="350" w:right="322" w:firstLine="0"/>
              <w:jc w:val="center"/>
            </w:pPr>
            <w:r>
              <w:rPr>
                <w:rStyle w:val="None"/>
                <w:shd w:val="nil" w:color="auto" w:fill="auto"/>
                <w:rtl w:val="0"/>
                <w:lang w:val="en-US"/>
              </w:rPr>
              <w:t>11</w:t>
            </w:r>
          </w:p>
        </w:tc>
        <w:tc>
          <w:tcPr>
            <w:tcW w:type="dxa" w:w="3724"/>
            <w:tcBorders>
              <w:top w:val="single" w:color="000000" w:sz="6"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428"/>
              <w:bottom w:type="dxa" w:w="80"/>
              <w:right w:type="dxa" w:w="402"/>
            </w:tcMar>
            <w:vAlign w:val="top"/>
          </w:tcPr>
          <w:p>
            <w:pPr>
              <w:pStyle w:val="Body"/>
              <w:spacing w:line="264" w:lineRule="auto"/>
              <w:ind w:left="348" w:right="322" w:firstLine="0"/>
              <w:jc w:val="center"/>
            </w:pPr>
            <w:r>
              <w:rPr>
                <w:rStyle w:val="None"/>
                <w:shd w:val="nil" w:color="auto" w:fill="auto"/>
                <w:rtl w:val="0"/>
                <w:lang w:val="en-US"/>
              </w:rPr>
              <w:t>15</w:t>
            </w:r>
          </w:p>
        </w:tc>
        <w:tc>
          <w:tcPr>
            <w:tcW w:type="dxa" w:w="1407"/>
            <w:tcBorders>
              <w:top w:val="single" w:color="000000" w:sz="6" w:space="0" w:shadow="0" w:frame="0"/>
              <w:left w:val="single" w:color="000000" w:sz="8" w:space="0" w:shadow="0" w:frame="0"/>
              <w:bottom w:val="single" w:color="000000" w:sz="6" w:space="0" w:shadow="0" w:frame="0"/>
              <w:right w:val="single" w:color="000000" w:sz="12" w:space="0" w:shadow="0" w:frame="0"/>
            </w:tcBorders>
            <w:shd w:val="clear" w:color="auto" w:fill="ddebf7"/>
            <w:tcMar>
              <w:top w:type="dxa" w:w="80"/>
              <w:left w:type="dxa" w:w="125"/>
              <w:bottom w:type="dxa" w:w="80"/>
              <w:right w:type="dxa" w:w="80"/>
            </w:tcMar>
            <w:vAlign w:val="top"/>
          </w:tcPr>
          <w:p>
            <w:pPr>
              <w:pStyle w:val="Body"/>
              <w:spacing w:before="15" w:line="249" w:lineRule="auto"/>
              <w:ind w:left="45" w:firstLine="0"/>
              <w:jc w:val="center"/>
            </w:pPr>
            <w:r>
              <w:rPr>
                <w:rStyle w:val="None"/>
                <w:shd w:val="nil" w:color="auto" w:fill="auto"/>
                <w:rtl w:val="0"/>
                <w:lang w:val="en-US"/>
              </w:rPr>
              <w:t>1 to 2</w:t>
            </w:r>
          </w:p>
        </w:tc>
      </w:tr>
      <w:tr>
        <w:tblPrEx>
          <w:shd w:val="clear" w:color="auto" w:fill="ced7e7"/>
        </w:tblPrEx>
        <w:trPr>
          <w:trHeight w:val="226" w:hRule="atLeast"/>
        </w:trPr>
        <w:tc>
          <w:tcPr>
            <w:tcW w:type="dxa" w:w="14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28"/>
              <w:bottom w:type="dxa" w:w="80"/>
              <w:right w:type="dxa" w:w="90"/>
            </w:tcMar>
            <w:vAlign w:val="top"/>
          </w:tcPr>
          <w:p>
            <w:pPr>
              <w:pStyle w:val="Body"/>
              <w:spacing w:before="15" w:line="249" w:lineRule="auto"/>
              <w:ind w:left="48" w:right="10" w:firstLine="0"/>
              <w:jc w:val="center"/>
            </w:pPr>
            <w:r>
              <w:rPr>
                <w:rStyle w:val="None"/>
                <w:shd w:val="nil" w:color="auto" w:fill="auto"/>
                <w:rtl w:val="0"/>
                <w:lang w:val="en-US"/>
              </w:rPr>
              <w:t>U-16</w:t>
            </w:r>
          </w:p>
        </w:tc>
        <w:tc>
          <w:tcPr>
            <w:tcW w:type="dxa" w:w="1414"/>
            <w:tcBorders>
              <w:top w:val="single" w:color="000000" w:sz="6"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115"/>
              <w:bottom w:type="dxa" w:w="80"/>
              <w:right w:type="dxa" w:w="80"/>
            </w:tcMar>
            <w:vAlign w:val="top"/>
          </w:tcPr>
          <w:p>
            <w:pPr>
              <w:pStyle w:val="Body"/>
              <w:spacing w:before="15" w:line="249" w:lineRule="auto"/>
              <w:ind w:left="35" w:firstLine="0"/>
              <w:jc w:val="center"/>
            </w:pPr>
            <w:r>
              <w:rPr>
                <w:rStyle w:val="None"/>
                <w:shd w:val="nil" w:color="auto" w:fill="auto"/>
                <w:rtl w:val="0"/>
                <w:lang w:val="en-US"/>
              </w:rPr>
              <w:t>B</w:t>
            </w:r>
          </w:p>
        </w:tc>
        <w:tc>
          <w:tcPr>
            <w:tcW w:type="dxa" w:w="3298"/>
            <w:tcBorders>
              <w:top w:val="single" w:color="000000" w:sz="6"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before="15" w:line="249" w:lineRule="auto"/>
              <w:ind w:left="350" w:right="322" w:firstLine="0"/>
              <w:jc w:val="center"/>
            </w:pPr>
            <w:r>
              <w:rPr>
                <w:rStyle w:val="None"/>
                <w:shd w:val="nil" w:color="auto" w:fill="auto"/>
                <w:rtl w:val="0"/>
                <w:lang w:val="en-US"/>
              </w:rPr>
              <w:t>11</w:t>
            </w:r>
          </w:p>
        </w:tc>
        <w:tc>
          <w:tcPr>
            <w:tcW w:type="dxa" w:w="3724"/>
            <w:tcBorders>
              <w:top w:val="single" w:color="000000" w:sz="6"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428"/>
              <w:bottom w:type="dxa" w:w="80"/>
              <w:right w:type="dxa" w:w="402"/>
            </w:tcMar>
            <w:vAlign w:val="top"/>
          </w:tcPr>
          <w:p>
            <w:pPr>
              <w:pStyle w:val="Body"/>
              <w:spacing w:before="15" w:line="249" w:lineRule="auto"/>
              <w:ind w:left="348" w:right="322" w:firstLine="0"/>
              <w:jc w:val="center"/>
            </w:pPr>
            <w:r>
              <w:rPr>
                <w:rStyle w:val="None"/>
                <w:shd w:val="nil" w:color="auto" w:fill="auto"/>
                <w:rtl w:val="0"/>
                <w:lang w:val="en-US"/>
              </w:rPr>
              <w:t>15</w:t>
            </w:r>
          </w:p>
        </w:tc>
        <w:tc>
          <w:tcPr>
            <w:tcW w:type="dxa" w:w="1407"/>
            <w:tcBorders>
              <w:top w:val="single" w:color="000000" w:sz="6" w:space="0" w:shadow="0" w:frame="0"/>
              <w:left w:val="single" w:color="000000" w:sz="8" w:space="0" w:shadow="0" w:frame="0"/>
              <w:bottom w:val="single" w:color="000000" w:sz="6" w:space="0" w:shadow="0" w:frame="0"/>
              <w:right w:val="single" w:color="000000" w:sz="12" w:space="0" w:shadow="0" w:frame="0"/>
            </w:tcBorders>
            <w:shd w:val="clear" w:color="auto" w:fill="ddebf7"/>
            <w:tcMar>
              <w:top w:type="dxa" w:w="80"/>
              <w:left w:type="dxa" w:w="125"/>
              <w:bottom w:type="dxa" w:w="80"/>
              <w:right w:type="dxa" w:w="80"/>
            </w:tcMar>
            <w:vAlign w:val="top"/>
          </w:tcPr>
          <w:p>
            <w:pPr>
              <w:pStyle w:val="Body"/>
              <w:spacing w:before="15" w:line="249" w:lineRule="auto"/>
              <w:ind w:left="45" w:firstLine="0"/>
              <w:jc w:val="center"/>
            </w:pPr>
            <w:r>
              <w:rPr>
                <w:rStyle w:val="None"/>
                <w:shd w:val="nil" w:color="auto" w:fill="auto"/>
                <w:rtl w:val="0"/>
                <w:lang w:val="en-US"/>
              </w:rPr>
              <w:t>1 to 2</w:t>
            </w:r>
          </w:p>
        </w:tc>
      </w:tr>
      <w:tr>
        <w:tblPrEx>
          <w:shd w:val="clear" w:color="auto" w:fill="ced7e7"/>
        </w:tblPrEx>
        <w:trPr>
          <w:trHeight w:val="234" w:hRule="atLeast"/>
        </w:trPr>
        <w:tc>
          <w:tcPr>
            <w:tcW w:type="dxa" w:w="1495"/>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128"/>
              <w:bottom w:type="dxa" w:w="80"/>
              <w:right w:type="dxa" w:w="90"/>
            </w:tcMar>
            <w:vAlign w:val="top"/>
          </w:tcPr>
          <w:p>
            <w:pPr>
              <w:pStyle w:val="Body"/>
              <w:spacing w:before="15" w:line="249" w:lineRule="auto"/>
              <w:ind w:left="48" w:right="10" w:firstLine="0"/>
              <w:jc w:val="center"/>
            </w:pPr>
            <w:r>
              <w:rPr>
                <w:rStyle w:val="None"/>
                <w:shd w:val="nil" w:color="auto" w:fill="auto"/>
                <w:rtl w:val="0"/>
                <w:lang w:val="en-US"/>
              </w:rPr>
              <w:t>U-16</w:t>
            </w:r>
          </w:p>
        </w:tc>
        <w:tc>
          <w:tcPr>
            <w:tcW w:type="dxa" w:w="1414"/>
            <w:tcBorders>
              <w:top w:val="single" w:color="000000" w:sz="6" w:space="0" w:shadow="0" w:frame="0"/>
              <w:left w:val="single" w:color="000000" w:sz="6" w:space="0" w:shadow="0" w:frame="0"/>
              <w:bottom w:val="single" w:color="000000" w:sz="12" w:space="0" w:shadow="0" w:frame="0"/>
              <w:right w:val="single" w:color="000000" w:sz="8" w:space="0" w:shadow="0" w:frame="0"/>
            </w:tcBorders>
            <w:shd w:val="clear" w:color="auto" w:fill="auto"/>
            <w:tcMar>
              <w:top w:type="dxa" w:w="80"/>
              <w:left w:type="dxa" w:w="115"/>
              <w:bottom w:type="dxa" w:w="80"/>
              <w:right w:type="dxa" w:w="80"/>
            </w:tcMar>
            <w:vAlign w:val="top"/>
          </w:tcPr>
          <w:p>
            <w:pPr>
              <w:pStyle w:val="Body"/>
              <w:spacing w:before="15" w:line="249" w:lineRule="auto"/>
              <w:ind w:left="35" w:firstLine="0"/>
              <w:jc w:val="center"/>
            </w:pPr>
            <w:r>
              <w:rPr>
                <w:rStyle w:val="None"/>
                <w:shd w:val="nil" w:color="auto" w:fill="auto"/>
                <w:rtl w:val="0"/>
                <w:lang w:val="en-US"/>
              </w:rPr>
              <w:t>C</w:t>
            </w:r>
          </w:p>
        </w:tc>
        <w:tc>
          <w:tcPr>
            <w:tcW w:type="dxa" w:w="3298"/>
            <w:tcBorders>
              <w:top w:val="single" w:color="000000" w:sz="6" w:space="0" w:shadow="0" w:frame="0"/>
              <w:left w:val="single" w:color="000000" w:sz="8" w:space="0" w:shadow="0" w:frame="0"/>
              <w:bottom w:val="single" w:color="000000" w:sz="12"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before="15" w:line="249" w:lineRule="auto"/>
              <w:ind w:left="350" w:right="322" w:firstLine="0"/>
              <w:jc w:val="center"/>
            </w:pPr>
            <w:r>
              <w:rPr>
                <w:rStyle w:val="None"/>
                <w:shd w:val="nil" w:color="auto" w:fill="auto"/>
                <w:rtl w:val="0"/>
                <w:lang w:val="en-US"/>
              </w:rPr>
              <w:t>11</w:t>
            </w:r>
          </w:p>
        </w:tc>
        <w:tc>
          <w:tcPr>
            <w:tcW w:type="dxa" w:w="3724"/>
            <w:tcBorders>
              <w:top w:val="single" w:color="000000" w:sz="6" w:space="0" w:shadow="0" w:frame="0"/>
              <w:left w:val="single" w:color="000000" w:sz="8" w:space="0" w:shadow="0" w:frame="0"/>
              <w:bottom w:val="single" w:color="000000" w:sz="12" w:space="0" w:shadow="0" w:frame="0"/>
              <w:right w:val="single" w:color="000000" w:sz="8" w:space="0" w:shadow="0" w:frame="0"/>
            </w:tcBorders>
            <w:shd w:val="clear" w:color="auto" w:fill="auto"/>
            <w:tcMar>
              <w:top w:type="dxa" w:w="80"/>
              <w:left w:type="dxa" w:w="428"/>
              <w:bottom w:type="dxa" w:w="80"/>
              <w:right w:type="dxa" w:w="402"/>
            </w:tcMar>
            <w:vAlign w:val="top"/>
          </w:tcPr>
          <w:p>
            <w:pPr>
              <w:pStyle w:val="Body"/>
              <w:spacing w:before="15" w:line="249" w:lineRule="auto"/>
              <w:ind w:left="348" w:right="322" w:firstLine="0"/>
              <w:jc w:val="center"/>
            </w:pPr>
            <w:r>
              <w:rPr>
                <w:rStyle w:val="None"/>
                <w:shd w:val="nil" w:color="auto" w:fill="auto"/>
                <w:rtl w:val="0"/>
                <w:lang w:val="en-US"/>
              </w:rPr>
              <w:t>15</w:t>
            </w:r>
          </w:p>
        </w:tc>
        <w:tc>
          <w:tcPr>
            <w:tcW w:type="dxa" w:w="1407"/>
            <w:tcBorders>
              <w:top w:val="single" w:color="000000" w:sz="6" w:space="0" w:shadow="0" w:frame="0"/>
              <w:left w:val="single" w:color="000000" w:sz="8" w:space="0" w:shadow="0" w:frame="0"/>
              <w:bottom w:val="single" w:color="000000" w:sz="12" w:space="0" w:shadow="0" w:frame="0"/>
              <w:right w:val="single" w:color="000000" w:sz="12" w:space="0" w:shadow="0" w:frame="0"/>
            </w:tcBorders>
            <w:shd w:val="clear" w:color="auto" w:fill="ddebf7"/>
            <w:tcMar>
              <w:top w:type="dxa" w:w="80"/>
              <w:left w:type="dxa" w:w="125"/>
              <w:bottom w:type="dxa" w:w="80"/>
              <w:right w:type="dxa" w:w="80"/>
            </w:tcMar>
            <w:vAlign w:val="top"/>
          </w:tcPr>
          <w:p>
            <w:pPr>
              <w:pStyle w:val="Body"/>
              <w:spacing w:before="15" w:line="249" w:lineRule="auto"/>
              <w:ind w:left="45" w:firstLine="0"/>
              <w:jc w:val="center"/>
            </w:pPr>
            <w:r>
              <w:rPr>
                <w:rStyle w:val="None"/>
                <w:shd w:val="nil" w:color="auto" w:fill="auto"/>
                <w:rtl w:val="0"/>
                <w:lang w:val="en-US"/>
              </w:rPr>
              <w:t>1 to 2</w:t>
            </w:r>
          </w:p>
        </w:tc>
      </w:tr>
      <w:tr>
        <w:tblPrEx>
          <w:shd w:val="clear" w:color="auto" w:fill="ced7e7"/>
        </w:tblPrEx>
        <w:trPr>
          <w:trHeight w:val="270" w:hRule="atLeast"/>
        </w:trPr>
        <w:tc>
          <w:tcPr>
            <w:tcW w:type="dxa" w:w="2909"/>
            <w:gridSpan w:val="2"/>
            <w:tcBorders>
              <w:top w:val="single" w:color="000000" w:sz="12" w:space="0" w:shadow="0" w:frame="0"/>
              <w:left w:val="single" w:color="000000" w:sz="6" w:space="0" w:shadow="0" w:frame="0"/>
              <w:bottom w:val="single" w:color="000000" w:sz="6" w:space="0" w:shadow="0" w:frame="0"/>
              <w:right w:val="nil"/>
            </w:tcBorders>
            <w:shd w:val="clear" w:color="auto" w:fill="2f5395"/>
            <w:tcMar>
              <w:top w:type="dxa" w:w="80"/>
              <w:left w:type="dxa" w:w="1105"/>
              <w:bottom w:type="dxa" w:w="80"/>
              <w:right w:type="dxa" w:w="1069"/>
            </w:tcMar>
            <w:vAlign w:val="top"/>
          </w:tcPr>
          <w:p>
            <w:pPr>
              <w:pStyle w:val="Body"/>
              <w:spacing w:before="11" w:line="268" w:lineRule="auto"/>
              <w:ind w:left="1025" w:right="989" w:firstLine="0"/>
              <w:jc w:val="center"/>
            </w:pPr>
            <w:r>
              <w:rPr>
                <w:rStyle w:val="None"/>
                <w:b w:val="1"/>
                <w:bCs w:val="1"/>
                <w:outline w:val="0"/>
                <w:color w:val="ffffff"/>
                <w:sz w:val="24"/>
                <w:szCs w:val="24"/>
                <w:u w:color="ffffff"/>
                <w:shd w:val="nil" w:color="auto" w:fill="auto"/>
                <w:rtl w:val="0"/>
                <w:lang w:val="en-US"/>
                <w14:textFill>
                  <w14:solidFill>
                    <w14:srgbClr w14:val="FFFFFF"/>
                  </w14:solidFill>
                </w14:textFill>
              </w:rPr>
              <w:t>Division</w:t>
            </w:r>
          </w:p>
        </w:tc>
        <w:tc>
          <w:tcPr>
            <w:tcW w:type="dxa" w:w="8430"/>
            <w:gridSpan w:val="3"/>
            <w:tcBorders>
              <w:top w:val="single" w:color="000000" w:sz="12" w:space="0" w:shadow="0" w:frame="0"/>
              <w:left w:val="nil"/>
              <w:bottom w:val="single" w:color="000000" w:sz="6" w:space="0" w:shadow="0" w:frame="0"/>
              <w:right w:val="single" w:color="000000" w:sz="12" w:space="0" w:shadow="0" w:frame="0"/>
            </w:tcBorders>
            <w:shd w:val="clear" w:color="auto" w:fill="375290"/>
            <w:tcMar>
              <w:top w:type="dxa" w:w="0"/>
              <w:left w:type="dxa" w:w="2727"/>
              <w:bottom w:type="dxa" w:w="0"/>
              <w:right w:type="dxa" w:w="2700"/>
            </w:tcMar>
            <w:vAlign w:val="center"/>
          </w:tcPr>
          <w:p>
            <w:pPr>
              <w:pStyle w:val="Body"/>
              <w:spacing w:before="11" w:line="268" w:lineRule="auto"/>
              <w:ind w:left="2727" w:right="2700" w:firstLine="0"/>
              <w:jc w:val="center"/>
            </w:pPr>
            <w:r>
              <w:rPr>
                <w:rStyle w:val="None"/>
                <w:b w:val="1"/>
                <w:bCs w:val="1"/>
                <w:outline w:val="0"/>
                <w:color w:val="ffffff"/>
                <w:sz w:val="24"/>
                <w:szCs w:val="24"/>
                <w:u w:color="ffffff"/>
                <w:shd w:val="nil" w:color="auto" w:fill="auto"/>
                <w:rtl w:val="0"/>
                <w:lang w:val="en-US"/>
                <w14:textFill>
                  <w14:solidFill>
                    <w14:srgbClr w14:val="FFFFFF"/>
                  </w14:solidFill>
                </w14:textFill>
              </w:rPr>
              <w:t>U19</w:t>
            </w:r>
          </w:p>
        </w:tc>
      </w:tr>
      <w:tr>
        <w:tblPrEx>
          <w:shd w:val="clear" w:color="auto" w:fill="ced7e7"/>
        </w:tblPrEx>
        <w:trPr>
          <w:trHeight w:val="226" w:hRule="atLeast"/>
        </w:trPr>
        <w:tc>
          <w:tcPr>
            <w:tcW w:type="dxa" w:w="14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28"/>
              <w:bottom w:type="dxa" w:w="80"/>
              <w:right w:type="dxa" w:w="120"/>
            </w:tcMar>
            <w:vAlign w:val="top"/>
          </w:tcPr>
          <w:p>
            <w:pPr>
              <w:pStyle w:val="Body"/>
              <w:spacing w:before="15" w:line="249" w:lineRule="auto"/>
              <w:ind w:left="48" w:right="40" w:firstLine="0"/>
              <w:jc w:val="center"/>
            </w:pPr>
            <w:r>
              <w:rPr>
                <w:rStyle w:val="None"/>
                <w:shd w:val="nil" w:color="auto" w:fill="auto"/>
                <w:rtl w:val="0"/>
                <w:lang w:val="en-US"/>
              </w:rPr>
              <w:t>DIVISION</w:t>
            </w:r>
          </w:p>
        </w:tc>
        <w:tc>
          <w:tcPr>
            <w:tcW w:type="dxa" w:w="1414"/>
            <w:tcBorders>
              <w:top w:val="single" w:color="000000" w:sz="6" w:space="0" w:shadow="0" w:frame="0"/>
              <w:left w:val="single" w:color="000000" w:sz="6" w:space="0" w:shadow="0" w:frame="0"/>
              <w:bottom w:val="single" w:color="000000" w:sz="6" w:space="0" w:shadow="0" w:frame="0"/>
              <w:right w:val="single" w:color="000000" w:sz="8" w:space="0" w:shadow="0" w:frame="0"/>
            </w:tcBorders>
            <w:shd w:val="clear" w:color="auto" w:fill="auto"/>
            <w:tcMar>
              <w:top w:type="dxa" w:w="80"/>
              <w:left w:type="dxa" w:w="268"/>
              <w:bottom w:type="dxa" w:w="80"/>
              <w:right w:type="dxa" w:w="247"/>
            </w:tcMar>
            <w:vAlign w:val="top"/>
          </w:tcPr>
          <w:p>
            <w:pPr>
              <w:pStyle w:val="Body"/>
              <w:spacing w:before="15" w:line="249" w:lineRule="auto"/>
              <w:ind w:left="188" w:right="167" w:firstLine="0"/>
              <w:jc w:val="center"/>
            </w:pPr>
            <w:r>
              <w:rPr>
                <w:rStyle w:val="None"/>
                <w:shd w:val="nil" w:color="auto" w:fill="auto"/>
                <w:rtl w:val="0"/>
                <w:lang w:val="en-US"/>
              </w:rPr>
              <w:t>LEVEL</w:t>
            </w:r>
          </w:p>
        </w:tc>
        <w:tc>
          <w:tcPr>
            <w:tcW w:type="dxa" w:w="3298"/>
            <w:tcBorders>
              <w:top w:val="single" w:color="000000" w:sz="6"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460"/>
              <w:bottom w:type="dxa" w:w="80"/>
              <w:right w:type="dxa" w:w="80"/>
            </w:tcMar>
            <w:vAlign w:val="top"/>
          </w:tcPr>
          <w:p>
            <w:pPr>
              <w:pStyle w:val="Body"/>
              <w:spacing w:line="264" w:lineRule="auto"/>
              <w:ind w:left="380" w:firstLine="0"/>
              <w:jc w:val="center"/>
            </w:pPr>
            <w:r>
              <w:rPr>
                <w:rStyle w:val="None"/>
                <w:shd w:val="nil" w:color="auto" w:fill="auto"/>
                <w:rtl w:val="0"/>
                <w:lang w:val="en-US"/>
              </w:rPr>
              <w:t>MINIMUM ROSTER SIZE</w:t>
            </w:r>
          </w:p>
        </w:tc>
        <w:tc>
          <w:tcPr>
            <w:tcW w:type="dxa" w:w="3724"/>
            <w:tcBorders>
              <w:top w:val="single" w:color="000000" w:sz="6" w:space="0" w:shadow="0" w:frame="0"/>
              <w:left w:val="single" w:color="000000" w:sz="8" w:space="0" w:shadow="0" w:frame="0"/>
              <w:bottom w:val="single" w:color="000000" w:sz="6"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line="264" w:lineRule="auto"/>
              <w:ind w:left="350" w:right="322" w:firstLine="0"/>
              <w:jc w:val="center"/>
            </w:pPr>
            <w:r>
              <w:rPr>
                <w:rStyle w:val="None"/>
                <w:shd w:val="nil" w:color="auto" w:fill="auto"/>
                <w:rtl w:val="0"/>
                <w:lang w:val="en-US"/>
              </w:rPr>
              <w:t>MAXIMUM ROSTER SIZE</w:t>
            </w:r>
          </w:p>
        </w:tc>
        <w:tc>
          <w:tcPr>
            <w:tcW w:type="dxa" w:w="1407"/>
            <w:tcBorders>
              <w:top w:val="single" w:color="000000" w:sz="6" w:space="0" w:shadow="0" w:frame="0"/>
              <w:left w:val="single" w:color="000000" w:sz="8" w:space="0" w:shadow="0" w:frame="0"/>
              <w:bottom w:val="single" w:color="000000" w:sz="6" w:space="0" w:shadow="0" w:frame="0"/>
              <w:right w:val="single" w:color="000000" w:sz="12" w:space="0" w:shadow="0" w:frame="0"/>
            </w:tcBorders>
            <w:shd w:val="clear" w:color="auto" w:fill="auto"/>
            <w:tcMar>
              <w:top w:type="dxa" w:w="80"/>
              <w:left w:type="dxa" w:w="278"/>
              <w:bottom w:type="dxa" w:w="80"/>
              <w:right w:type="dxa" w:w="238"/>
            </w:tcMar>
            <w:vAlign w:val="top"/>
          </w:tcPr>
          <w:p>
            <w:pPr>
              <w:pStyle w:val="Body"/>
              <w:spacing w:before="15" w:line="249" w:lineRule="auto"/>
              <w:ind w:left="198" w:right="158" w:firstLine="0"/>
              <w:jc w:val="center"/>
            </w:pPr>
            <w:r>
              <w:rPr>
                <w:rStyle w:val="None"/>
                <w:shd w:val="nil" w:color="auto" w:fill="auto"/>
                <w:rtl w:val="0"/>
                <w:lang w:val="en-US"/>
              </w:rPr>
              <w:t>GOALIE</w:t>
            </w:r>
          </w:p>
        </w:tc>
      </w:tr>
      <w:tr>
        <w:tblPrEx>
          <w:shd w:val="clear" w:color="auto" w:fill="ced7e7"/>
        </w:tblPrEx>
        <w:trPr>
          <w:trHeight w:val="234" w:hRule="atLeast"/>
        </w:trPr>
        <w:tc>
          <w:tcPr>
            <w:tcW w:type="dxa" w:w="1495"/>
            <w:tcBorders>
              <w:top w:val="single" w:color="000000" w:sz="6" w:space="0" w:shadow="0" w:frame="0"/>
              <w:left w:val="single" w:color="000000" w:sz="6" w:space="0" w:shadow="0" w:frame="0"/>
              <w:bottom w:val="single" w:color="000000" w:sz="12" w:space="0" w:shadow="0" w:frame="0"/>
              <w:right w:val="single" w:color="000000" w:sz="6" w:space="0" w:shadow="0" w:frame="0"/>
            </w:tcBorders>
            <w:shd w:val="clear" w:color="auto" w:fill="auto"/>
            <w:tcMar>
              <w:top w:type="dxa" w:w="80"/>
              <w:left w:type="dxa" w:w="128"/>
              <w:bottom w:type="dxa" w:w="80"/>
              <w:right w:type="dxa" w:w="90"/>
            </w:tcMar>
            <w:vAlign w:val="top"/>
          </w:tcPr>
          <w:p>
            <w:pPr>
              <w:pStyle w:val="Body"/>
              <w:spacing w:before="15" w:line="249" w:lineRule="auto"/>
              <w:ind w:left="48" w:right="10" w:firstLine="0"/>
              <w:jc w:val="center"/>
            </w:pPr>
            <w:r>
              <w:rPr>
                <w:rStyle w:val="None"/>
                <w:shd w:val="nil" w:color="auto" w:fill="auto"/>
                <w:rtl w:val="0"/>
                <w:lang w:val="en-US"/>
              </w:rPr>
              <w:t>U-19</w:t>
            </w:r>
          </w:p>
        </w:tc>
        <w:tc>
          <w:tcPr>
            <w:tcW w:type="dxa" w:w="1414"/>
            <w:tcBorders>
              <w:top w:val="single" w:color="000000" w:sz="6" w:space="0" w:shadow="0" w:frame="0"/>
              <w:left w:val="single" w:color="000000" w:sz="6" w:space="0" w:shadow="0" w:frame="0"/>
              <w:bottom w:val="single" w:color="000000" w:sz="12" w:space="0" w:shadow="0" w:frame="0"/>
              <w:right w:val="single" w:color="000000" w:sz="8" w:space="0" w:shadow="0" w:frame="0"/>
            </w:tcBorders>
            <w:shd w:val="clear" w:color="auto" w:fill="auto"/>
            <w:tcMar>
              <w:top w:type="dxa" w:w="80"/>
              <w:left w:type="dxa" w:w="279"/>
              <w:bottom w:type="dxa" w:w="80"/>
              <w:right w:type="dxa" w:w="245"/>
            </w:tcMar>
            <w:vAlign w:val="top"/>
          </w:tcPr>
          <w:p>
            <w:pPr>
              <w:pStyle w:val="Body"/>
              <w:spacing w:before="15" w:line="249" w:lineRule="auto"/>
              <w:ind w:left="199" w:right="165" w:firstLine="0"/>
              <w:jc w:val="center"/>
            </w:pPr>
            <w:r>
              <w:rPr>
                <w:rStyle w:val="None"/>
                <w:shd w:val="nil" w:color="auto" w:fill="auto"/>
                <w:rtl w:val="0"/>
                <w:lang w:val="en-US"/>
              </w:rPr>
              <w:t>A or B</w:t>
            </w:r>
          </w:p>
        </w:tc>
        <w:tc>
          <w:tcPr>
            <w:tcW w:type="dxa" w:w="3298"/>
            <w:tcBorders>
              <w:top w:val="single" w:color="000000" w:sz="6" w:space="0" w:shadow="0" w:frame="0"/>
              <w:left w:val="single" w:color="000000" w:sz="8" w:space="0" w:shadow="0" w:frame="0"/>
              <w:bottom w:val="single" w:color="000000" w:sz="12" w:space="0" w:shadow="0" w:frame="0"/>
              <w:right w:val="single" w:color="000000" w:sz="8" w:space="0" w:shadow="0" w:frame="0"/>
            </w:tcBorders>
            <w:shd w:val="clear" w:color="auto" w:fill="auto"/>
            <w:tcMar>
              <w:top w:type="dxa" w:w="80"/>
              <w:left w:type="dxa" w:w="430"/>
              <w:bottom w:type="dxa" w:w="80"/>
              <w:right w:type="dxa" w:w="402"/>
            </w:tcMar>
            <w:vAlign w:val="top"/>
          </w:tcPr>
          <w:p>
            <w:pPr>
              <w:pStyle w:val="Body"/>
              <w:spacing w:before="15" w:line="249" w:lineRule="auto"/>
              <w:ind w:left="350" w:right="322" w:firstLine="0"/>
              <w:jc w:val="center"/>
            </w:pPr>
            <w:r>
              <w:rPr>
                <w:rStyle w:val="None"/>
                <w:shd w:val="nil" w:color="auto" w:fill="auto"/>
                <w:rtl w:val="0"/>
                <w:lang w:val="en-US"/>
              </w:rPr>
              <w:t>12</w:t>
            </w:r>
          </w:p>
        </w:tc>
        <w:tc>
          <w:tcPr>
            <w:tcW w:type="dxa" w:w="3724"/>
            <w:tcBorders>
              <w:top w:val="single" w:color="000000" w:sz="6" w:space="0" w:shadow="0" w:frame="0"/>
              <w:left w:val="single" w:color="000000" w:sz="8" w:space="0" w:shadow="0" w:frame="0"/>
              <w:bottom w:val="single" w:color="000000" w:sz="12" w:space="0" w:shadow="0" w:frame="0"/>
              <w:right w:val="single" w:color="000000" w:sz="8" w:space="0" w:shadow="0" w:frame="0"/>
            </w:tcBorders>
            <w:shd w:val="clear" w:color="auto" w:fill="auto"/>
            <w:tcMar>
              <w:top w:type="dxa" w:w="80"/>
              <w:left w:type="dxa" w:w="428"/>
              <w:bottom w:type="dxa" w:w="80"/>
              <w:right w:type="dxa" w:w="402"/>
            </w:tcMar>
            <w:vAlign w:val="top"/>
          </w:tcPr>
          <w:p>
            <w:pPr>
              <w:pStyle w:val="Body"/>
              <w:spacing w:before="15" w:line="249" w:lineRule="auto"/>
              <w:ind w:left="348" w:right="322" w:firstLine="0"/>
              <w:jc w:val="center"/>
            </w:pPr>
            <w:r>
              <w:rPr>
                <w:rStyle w:val="None"/>
                <w:shd w:val="nil" w:color="auto" w:fill="auto"/>
                <w:rtl w:val="0"/>
                <w:lang w:val="en-US"/>
              </w:rPr>
              <w:t>18</w:t>
            </w:r>
          </w:p>
        </w:tc>
        <w:tc>
          <w:tcPr>
            <w:tcW w:type="dxa" w:w="1407"/>
            <w:tcBorders>
              <w:top w:val="single" w:color="000000" w:sz="6" w:space="0" w:shadow="0" w:frame="0"/>
              <w:left w:val="single" w:color="000000" w:sz="8" w:space="0" w:shadow="0" w:frame="0"/>
              <w:bottom w:val="single" w:color="000000" w:sz="12" w:space="0" w:shadow="0" w:frame="0"/>
              <w:right w:val="single" w:color="000000" w:sz="12" w:space="0" w:shadow="0" w:frame="0"/>
            </w:tcBorders>
            <w:shd w:val="clear" w:color="auto" w:fill="ddebf7"/>
            <w:tcMar>
              <w:top w:type="dxa" w:w="80"/>
              <w:left w:type="dxa" w:w="278"/>
              <w:bottom w:type="dxa" w:w="80"/>
              <w:right w:type="dxa" w:w="234"/>
            </w:tcMar>
            <w:vAlign w:val="top"/>
          </w:tcPr>
          <w:p>
            <w:pPr>
              <w:pStyle w:val="Body"/>
              <w:spacing w:before="15" w:line="249" w:lineRule="auto"/>
              <w:ind w:left="198" w:right="154" w:firstLine="0"/>
              <w:jc w:val="center"/>
            </w:pPr>
            <w:r>
              <w:rPr>
                <w:rStyle w:val="None"/>
                <w:shd w:val="nil" w:color="auto" w:fill="auto"/>
                <w:rtl w:val="0"/>
                <w:lang w:val="en-US"/>
              </w:rPr>
              <w:t>1 to 2</w:t>
            </w:r>
          </w:p>
        </w:tc>
      </w:tr>
    </w:tbl>
    <w:p>
      <w:pPr>
        <w:pStyle w:val="Body"/>
        <w:spacing w:before="2"/>
        <w:ind w:left="445" w:hanging="445"/>
        <w:rPr>
          <w:rStyle w:val="None"/>
          <w:caps w:val="0"/>
          <w:smallCaps w:val="0"/>
          <w:strike w:val="0"/>
          <w:dstrike w:val="0"/>
          <w:outline w:val="0"/>
          <w:color w:val="000000"/>
          <w:sz w:val="23"/>
          <w:szCs w:val="23"/>
          <w:u w:val="none" w:color="000000"/>
          <w:shd w:val="nil" w:color="auto" w:fill="auto"/>
          <w:vertAlign w:val="baseline"/>
          <w14:textFill>
            <w14:solidFill>
              <w14:srgbClr w14:val="000000"/>
            </w14:solidFill>
          </w14:textFill>
        </w:rPr>
      </w:pPr>
    </w:p>
    <w:p>
      <w:pPr>
        <w:pStyle w:val="Body"/>
        <w:spacing w:before="1"/>
        <w:rPr>
          <w:rStyle w:val="None"/>
          <w:caps w:val="0"/>
          <w:smallCaps w:val="0"/>
          <w:strike w:val="0"/>
          <w:dstrike w:val="0"/>
          <w:outline w:val="0"/>
          <w:color w:val="000000"/>
          <w:sz w:val="33"/>
          <w:szCs w:val="33"/>
          <w:u w:val="none" w:color="000000"/>
          <w:shd w:val="nil" w:color="auto" w:fill="auto"/>
          <w:vertAlign w:val="baseline"/>
          <w14:textFill>
            <w14:solidFill>
              <w14:srgbClr w14:val="000000"/>
            </w14:solidFill>
          </w14:textFill>
        </w:rPr>
      </w:pPr>
    </w:p>
    <w:p>
      <w:pPr>
        <w:pStyle w:val="Body"/>
        <w:numPr>
          <w:ilvl w:val="0"/>
          <w:numId w:val="26"/>
        </w:numPr>
        <w:bidi w:val="0"/>
        <w:ind w:right="0"/>
        <w:jc w:val="left"/>
        <w:rPr>
          <w:b w:val="1"/>
          <w:bCs w:val="1"/>
          <w:sz w:val="20"/>
          <w:szCs w:val="20"/>
          <w:rtl w:val="0"/>
          <w:lang w:val="en-US"/>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Maximum roster sizes will be determined annually based on registration numbers in each division.</w:t>
      </w:r>
    </w:p>
    <w:p>
      <w:pPr>
        <w:pStyle w:val="Body"/>
        <w:numPr>
          <w:ilvl w:val="0"/>
          <w:numId w:val="27"/>
        </w:numPr>
        <w:bidi w:val="0"/>
        <w:spacing w:before="37"/>
        <w:ind w:right="0"/>
        <w:jc w:val="left"/>
        <w:rPr>
          <w:b w:val="1"/>
          <w:bCs w:val="1"/>
          <w:sz w:val="20"/>
          <w:szCs w:val="20"/>
          <w:rtl w:val="0"/>
          <w:lang w:val="en-US"/>
        </w:rPr>
      </w:pPr>
      <w:r>
        <w:rPr>
          <w:rStyle w:val="None"/>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Number of goalies per team will be at the discretion of the Oversight Committee. Applicable evaluation scores will assist in determining final placement in addition to ensuring each level has a goalie to make teams viable.</w:t>
      </w:r>
    </w:p>
    <w:p>
      <w:pPr>
        <w:pStyle w:val="Body"/>
        <w:spacing w:before="37"/>
        <w:ind w:left="796" w:firstLine="0"/>
      </w:pPr>
      <w:r>
        <w:rPr>
          <w:rStyle w:val="None"/>
          <w:rFonts w:ascii="Arial Unicode MS" w:cs="Arial Unicode MS" w:hAnsi="Arial Unicode MS" w:eastAsia="Arial Unicode MS"/>
          <w:b w:val="0"/>
          <w:bCs w:val="0"/>
          <w:i w:val="0"/>
          <w:iCs w:val="0"/>
          <w:caps w:val="0"/>
          <w:smallCaps w:val="0"/>
          <w:strike w:val="0"/>
          <w:dstrike w:val="0"/>
          <w:outline w:val="0"/>
          <w:color w:val="000000"/>
          <w:sz w:val="20"/>
          <w:szCs w:val="20"/>
          <w:u w:val="none" w:color="000000"/>
          <w:shd w:val="nil" w:color="auto" w:fill="auto"/>
          <w:vertAlign w:val="baseline"/>
          <w14:textFill>
            <w14:solidFill>
              <w14:srgbClr w14:val="000000"/>
            </w14:solidFill>
          </w14:textFill>
        </w:rPr>
        <w:br w:type="page"/>
      </w:r>
    </w:p>
    <w:p>
      <w:pPr>
        <w:pStyle w:val="Heading 3"/>
        <w:ind w:left="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Heading 3"/>
        <w:ind w:left="0" w:firstLine="0"/>
        <w:rPr>
          <w:rStyle w:val="None"/>
          <w:caps w:val="0"/>
          <w:smallCaps w:val="0"/>
          <w:strike w:val="0"/>
          <w:dstrike w:val="0"/>
          <w:outline w:val="0"/>
          <w:color w:val="000000"/>
          <w:sz w:val="19"/>
          <w:szCs w:val="19"/>
          <w:u w:val="none" w:color="000000"/>
          <w:shd w:val="nil" w:color="auto" w:fill="auto"/>
          <w:vertAlign w:val="baseline"/>
          <w14:textFill>
            <w14:solidFill>
              <w14:srgbClr w14:val="000000"/>
            </w14:solidFill>
          </w14:textFill>
        </w:rPr>
      </w:pPr>
      <w:r>
        <w:rPr>
          <w:rStyle w:val="None"/>
          <w:outline w:val="0"/>
          <w:color w:val="2e5395"/>
          <w:u w:val="single" w:color="2e5395"/>
          <w:rtl w:val="0"/>
          <w:lang w:val="en-US"/>
          <w14:textFill>
            <w14:solidFill>
              <w14:srgbClr w14:val="2E5395"/>
            </w14:solidFill>
          </w14:textFill>
        </w:rPr>
        <w:t>APPENDIX E: U10, U12, and U14 Evaluation Process Flowcharts</w:t>
        <w:tab/>
        <w:tab/>
        <w:tab/>
        <w:tab/>
        <w:tab/>
        <w:tab/>
      </w:r>
      <w:r>
        <w:rPr>
          <w:rStyle w:val="None"/>
          <w:outline w:val="0"/>
          <w:color w:val="2e5395"/>
          <w:u w:color="2e5395"/>
          <w:rtl w:val="0"/>
          <w14:textFill>
            <w14:solidFill>
              <w14:srgbClr w14:val="2E5395"/>
            </w14:solidFill>
          </w14:textFill>
        </w:rPr>
        <w:t xml:space="preserve"> </w:t>
      </w:r>
    </w:p>
    <w:p>
      <w:pPr>
        <w:pStyle w:val="Body"/>
        <w:spacing w:before="11"/>
        <w:rPr>
          <w:rStyle w:val="None"/>
          <w:caps w:val="0"/>
          <w:smallCaps w:val="0"/>
          <w:strike w:val="0"/>
          <w:dstrike w:val="0"/>
          <w:outline w:val="0"/>
          <w:color w:val="000000"/>
          <w:sz w:val="3"/>
          <w:szCs w:val="3"/>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drawing xmlns:a="http://schemas.openxmlformats.org/drawingml/2006/main">
          <wp:inline distT="0" distB="0" distL="0" distR="0">
            <wp:extent cx="7200900" cy="3121025"/>
            <wp:effectExtent l="0" t="0" r="0" b="0"/>
            <wp:docPr id="1073741829" name="officeArt object" descr="A diagram of a game&#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9" name="A diagram of a gameDescription automatically generated" descr="A diagram of a gameDescription automatically generated"/>
                    <pic:cNvPicPr>
                      <a:picLocks noChangeAspect="1"/>
                    </pic:cNvPicPr>
                  </pic:nvPicPr>
                  <pic:blipFill>
                    <a:blip r:embed="rId6">
                      <a:extLst/>
                    </a:blip>
                    <a:stretch>
                      <a:fillRect/>
                    </a:stretch>
                  </pic:blipFill>
                  <pic:spPr>
                    <a:xfrm>
                      <a:off x="0" y="0"/>
                      <a:ext cx="7200900" cy="3121025"/>
                    </a:xfrm>
                    <a:prstGeom prst="rect">
                      <a:avLst/>
                    </a:prstGeom>
                    <a:ln w="12700" cap="flat">
                      <a:noFill/>
                      <a:miter lim="400000"/>
                    </a:ln>
                    <a:effectLst/>
                  </pic:spPr>
                </pic:pic>
              </a:graphicData>
            </a:graphic>
          </wp:inline>
        </w:drawing>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mc:AlternateContent>
          <mc:Choice Requires="wps">
            <w:drawing xmlns:a="http://schemas.openxmlformats.org/drawingml/2006/main">
              <wp:anchor distT="0" distB="0" distL="0" distR="0" simplePos="0" relativeHeight="251661312" behindDoc="0" locked="0" layoutInCell="1" allowOverlap="1">
                <wp:simplePos x="0" y="0"/>
                <wp:positionH relativeFrom="margin">
                  <wp:posOffset>176212</wp:posOffset>
                </wp:positionH>
                <wp:positionV relativeFrom="line">
                  <wp:posOffset>2697330</wp:posOffset>
                </wp:positionV>
                <wp:extent cx="6648450" cy="278155"/>
                <wp:effectExtent l="0" t="0" r="0" b="0"/>
                <wp:wrapNone/>
                <wp:docPr id="1073741830" name="officeArt object" descr="FINAL DESIGNATION OF TEAMS WILL BE DECIDED ON FINAL TRYOUT NUMBERS, UAA SCORES, AND SCORES FROM EVALUATORS."/>
                <wp:cNvGraphicFramePr/>
                <a:graphic xmlns:a="http://schemas.openxmlformats.org/drawingml/2006/main">
                  <a:graphicData uri="http://schemas.microsoft.com/office/word/2010/wordprocessingShape">
                    <wps:wsp>
                      <wps:cNvSpPr/>
                      <wps:spPr>
                        <a:xfrm>
                          <a:off x="0" y="0"/>
                          <a:ext cx="6648450" cy="278155"/>
                        </a:xfrm>
                        <a:prstGeom prst="rect">
                          <a:avLst/>
                        </a:prstGeom>
                        <a:solidFill>
                          <a:srgbClr val="92CCDC"/>
                        </a:solidFill>
                        <a:ln w="9525" cap="flat">
                          <a:solidFill>
                            <a:srgbClr val="000000"/>
                          </a:solidFill>
                          <a:prstDash val="solid"/>
                          <a:miter lim="80"/>
                        </a:ln>
                        <a:effectLst/>
                      </wps:spPr>
                      <wps:txbx>
                        <w:txbxContent>
                          <w:p>
                            <w:pPr>
                              <w:pStyle w:val="Body"/>
                            </w:pPr>
                            <w:r>
                              <w:rPr>
                                <w:rStyle w:val="None"/>
                                <w:caps w:val="0"/>
                                <w:smallCaps w:val="0"/>
                                <w:strike w:val="0"/>
                                <w:dstrike w:val="0"/>
                                <w:outline w:val="0"/>
                                <w:color w:val="000000"/>
                                <w:sz w:val="18"/>
                                <w:szCs w:val="18"/>
                                <w:u w:color="000000"/>
                                <w:vertAlign w:val="baseline"/>
                                <w:rtl w:val="0"/>
                                <w:lang w:val="en-US"/>
                                <w14:textFill>
                                  <w14:solidFill>
                                    <w14:srgbClr w14:val="000000"/>
                                  </w14:solidFill>
                                </w14:textFill>
                              </w:rPr>
                              <w:t>FINAL DESIGNATION OF TEAMS WILL BE DECIDED ON FINAL TRYOUT NUMBERS, UAA SCORES, AND SCORES FROM EVALUATORS.</w:t>
                            </w:r>
                          </w:p>
                        </w:txbxContent>
                      </wps:txbx>
                      <wps:bodyPr wrap="square" lIns="45699" tIns="45699" rIns="45699" bIns="45699" numCol="1" anchor="t">
                        <a:noAutofit/>
                      </wps:bodyPr>
                    </wps:wsp>
                  </a:graphicData>
                </a:graphic>
              </wp:anchor>
            </w:drawing>
          </mc:Choice>
          <mc:Fallback>
            <w:pict>
              <v:rect id="_x0000_s1028" style="visibility:visible;position:absolute;margin-left:13.9pt;margin-top:212.4pt;width:523.5pt;height:21.9pt;z-index:251661312;mso-position-horizontal:absolute;mso-position-horizontal-relative:margin;mso-position-vertical:absolute;mso-position-vertical-relative:line;mso-wrap-distance-left:0.0pt;mso-wrap-distance-top:0.0pt;mso-wrap-distance-right:0.0pt;mso-wrap-distance-bottom:0.0pt;">
                <v:fill color="#92CCDC" opacity="100.0%" type="solid"/>
                <v:stroke filltype="solid" color="#000000" opacity="100.0%" weight="0.8pt" dashstyle="solid" endcap="flat" miterlimit="0.1%" joinstyle="miter" linestyle="single" startarrow="none" startarrowwidth="medium" startarrowlength="medium" endarrow="none" endarrowwidth="medium" endarrowlength="medium"/>
                <v:textbox>
                  <w:txbxContent>
                    <w:p>
                      <w:pPr>
                        <w:pStyle w:val="Body"/>
                      </w:pPr>
                      <w:r>
                        <w:rPr>
                          <w:rStyle w:val="None"/>
                          <w:caps w:val="0"/>
                          <w:smallCaps w:val="0"/>
                          <w:strike w:val="0"/>
                          <w:dstrike w:val="0"/>
                          <w:outline w:val="0"/>
                          <w:color w:val="000000"/>
                          <w:sz w:val="18"/>
                          <w:szCs w:val="18"/>
                          <w:u w:color="000000"/>
                          <w:vertAlign w:val="baseline"/>
                          <w:rtl w:val="0"/>
                          <w:lang w:val="en-US"/>
                          <w14:textFill>
                            <w14:solidFill>
                              <w14:srgbClr w14:val="000000"/>
                            </w14:solidFill>
                          </w14:textFill>
                        </w:rPr>
                        <w:t>FINAL DESIGNATION OF TEAMS WILL BE DECIDED ON FINAL TRYOUT NUMBERS, UAA SCORES, AND SCORES FROM EVALUATORS.</w:t>
                      </w:r>
                    </w:p>
                  </w:txbxContent>
                </v:textbox>
                <w10:wrap type="none" side="bothSides" anchorx="margin"/>
              </v:rect>
            </w:pict>
          </mc:Fallback>
        </mc:AlternateContent>
      </w:r>
      <w:r>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mc:AlternateContent>
          <mc:Choice Requires="wps">
            <w:drawing xmlns:a="http://schemas.openxmlformats.org/drawingml/2006/main">
              <wp:anchor distT="0" distB="0" distL="0" distR="0" simplePos="0" relativeHeight="251660288" behindDoc="0" locked="0" layoutInCell="1" allowOverlap="1">
                <wp:simplePos x="0" y="0"/>
                <wp:positionH relativeFrom="margin">
                  <wp:posOffset>176212</wp:posOffset>
                </wp:positionH>
                <wp:positionV relativeFrom="line">
                  <wp:posOffset>3076923</wp:posOffset>
                </wp:positionV>
                <wp:extent cx="6648450" cy="278155"/>
                <wp:effectExtent l="0" t="0" r="0" b="0"/>
                <wp:wrapNone/>
                <wp:docPr id="1073741831" name="officeArt object" descr="No First Years are to sit for the final skate in any given division (carry forwards)."/>
                <wp:cNvGraphicFramePr/>
                <a:graphic xmlns:a="http://schemas.openxmlformats.org/drawingml/2006/main">
                  <a:graphicData uri="http://schemas.microsoft.com/office/word/2010/wordprocessingShape">
                    <wps:wsp>
                      <wps:cNvSpPr/>
                      <wps:spPr>
                        <a:xfrm>
                          <a:off x="0" y="0"/>
                          <a:ext cx="6648450" cy="278155"/>
                        </a:xfrm>
                        <a:prstGeom prst="rect">
                          <a:avLst/>
                        </a:prstGeom>
                        <a:solidFill>
                          <a:srgbClr val="92CCDC"/>
                        </a:solidFill>
                        <a:ln w="9525" cap="flat">
                          <a:solidFill>
                            <a:srgbClr val="000000"/>
                          </a:solidFill>
                          <a:prstDash val="solid"/>
                          <a:miter lim="80"/>
                        </a:ln>
                        <a:effectLst/>
                      </wps:spPr>
                      <wps:txbx>
                        <w:txbxContent>
                          <w:p>
                            <w:pPr>
                              <w:pStyle w:val="Body"/>
                            </w:pPr>
                            <w:r>
                              <w:rPr>
                                <w:rStyle w:val="None"/>
                                <w:caps w:val="0"/>
                                <w:smallCaps w:val="0"/>
                                <w:strike w:val="0"/>
                                <w:dstrike w:val="0"/>
                                <w:outline w:val="0"/>
                                <w:color w:val="000000"/>
                                <w:sz w:val="20"/>
                                <w:szCs w:val="20"/>
                                <w:u w:color="000000"/>
                                <w:vertAlign w:val="baseline"/>
                                <w:rtl w:val="0"/>
                                <w:lang w:val="en-US"/>
                                <w14:textFill>
                                  <w14:solidFill>
                                    <w14:srgbClr w14:val="000000"/>
                                  </w14:solidFill>
                                </w14:textFill>
                              </w:rPr>
                              <w:t>No First Years are to sit for the final skate in any given division (carry forwards).</w:t>
                            </w:r>
                          </w:p>
                        </w:txbxContent>
                      </wps:txbx>
                      <wps:bodyPr wrap="square" lIns="45699" tIns="45699" rIns="45699" bIns="45699" numCol="1" anchor="t">
                        <a:noAutofit/>
                      </wps:bodyPr>
                    </wps:wsp>
                  </a:graphicData>
                </a:graphic>
              </wp:anchor>
            </w:drawing>
          </mc:Choice>
          <mc:Fallback>
            <w:pict>
              <v:rect id="_x0000_s1029" style="visibility:visible;position:absolute;margin-left:13.9pt;margin-top:242.3pt;width:523.5pt;height:21.9pt;z-index:251660288;mso-position-horizontal:absolute;mso-position-horizontal-relative:margin;mso-position-vertical:absolute;mso-position-vertical-relative:line;mso-wrap-distance-left:0.0pt;mso-wrap-distance-top:0.0pt;mso-wrap-distance-right:0.0pt;mso-wrap-distance-bottom:0.0pt;">
                <v:fill color="#92CCDC" opacity="100.0%" type="solid"/>
                <v:stroke filltype="solid" color="#000000" opacity="100.0%" weight="0.8pt" dashstyle="solid" endcap="flat" miterlimit="0.1%" joinstyle="miter" linestyle="single" startarrow="none" startarrowwidth="medium" startarrowlength="medium" endarrow="none" endarrowwidth="medium" endarrowlength="medium"/>
                <v:textbox>
                  <w:txbxContent>
                    <w:p>
                      <w:pPr>
                        <w:pStyle w:val="Body"/>
                      </w:pPr>
                      <w:r>
                        <w:rPr>
                          <w:rStyle w:val="None"/>
                          <w:caps w:val="0"/>
                          <w:smallCaps w:val="0"/>
                          <w:strike w:val="0"/>
                          <w:dstrike w:val="0"/>
                          <w:outline w:val="0"/>
                          <w:color w:val="000000"/>
                          <w:sz w:val="20"/>
                          <w:szCs w:val="20"/>
                          <w:u w:color="000000"/>
                          <w:vertAlign w:val="baseline"/>
                          <w:rtl w:val="0"/>
                          <w:lang w:val="en-US"/>
                          <w14:textFill>
                            <w14:solidFill>
                              <w14:srgbClr w14:val="000000"/>
                            </w14:solidFill>
                          </w14:textFill>
                        </w:rPr>
                        <w:t>No First Years are to sit for the final skate in any given division (carry forwards).</w:t>
                      </w:r>
                    </w:p>
                  </w:txbxContent>
                </v:textbox>
                <w10:wrap type="none" side="bothSides" anchorx="margin"/>
              </v:rect>
            </w:pict>
          </mc:Fallback>
        </mc:AlternateContent>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drawing xmlns:a="http://schemas.openxmlformats.org/drawingml/2006/main">
          <wp:inline distT="0" distB="0" distL="0" distR="0">
            <wp:extent cx="7200900" cy="3368675"/>
            <wp:effectExtent l="0" t="0" r="0" b="0"/>
            <wp:docPr id="1073741832" name="officeArt object" descr="A diagram with arrows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32" name="A diagram with arrows and textDescription automatically generated" descr="A diagram with arrows and textDescription automatically generated"/>
                    <pic:cNvPicPr>
                      <a:picLocks noChangeAspect="1"/>
                    </pic:cNvPicPr>
                  </pic:nvPicPr>
                  <pic:blipFill>
                    <a:blip r:embed="rId7">
                      <a:extLst/>
                    </a:blip>
                    <a:stretch>
                      <a:fillRect/>
                    </a:stretch>
                  </pic:blipFill>
                  <pic:spPr>
                    <a:xfrm>
                      <a:off x="0" y="0"/>
                      <a:ext cx="7200900" cy="3368675"/>
                    </a:xfrm>
                    <a:prstGeom prst="rect">
                      <a:avLst/>
                    </a:prstGeom>
                    <a:ln w="12700" cap="flat">
                      <a:noFill/>
                      <a:miter lim="400000"/>
                    </a:ln>
                    <a:effectLst/>
                  </pic:spPr>
                </pic:pic>
              </a:graphicData>
            </a:graphic>
          </wp:inline>
        </w:drawing>
      </w: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spacing w:before="47"/>
      </w:pPr>
      <w:r>
        <w:rPr>
          <w:rStyle w:val="None"/>
          <w:rFonts w:ascii="Arial Unicode MS" w:cs="Arial Unicode MS" w:hAnsi="Arial Unicode MS" w:eastAsia="Arial Unicode MS"/>
          <w:b w:val="0"/>
          <w:bCs w:val="0"/>
          <w:i w:val="0"/>
          <w:iCs w:val="0"/>
          <w:caps w:val="0"/>
          <w:smallCaps w:val="0"/>
          <w:strike w:val="0"/>
          <w:dstrike w:val="0"/>
          <w:outline w:val="0"/>
          <w:color w:val="000000"/>
          <w:u w:val="none" w:color="000000"/>
          <w:shd w:val="nil" w:color="auto" w:fill="auto"/>
          <w:vertAlign w:val="baseline"/>
          <w14:textFill>
            <w14:solidFill>
              <w14:srgbClr w14:val="000000"/>
            </w14:solidFill>
          </w14:textFill>
        </w:rPr>
        <w:br w:type="page"/>
      </w:r>
    </w:p>
    <w:p>
      <w:pPr>
        <w:pStyle w:val="Heading 3"/>
        <w:ind w:left="0" w:firstLine="0"/>
        <w:rPr>
          <w:rStyle w:val="None"/>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Heading 3"/>
        <w:ind w:left="0" w:firstLine="0"/>
        <w:rPr>
          <w:rStyle w:val="None"/>
          <w:caps w:val="0"/>
          <w:smallCaps w:val="0"/>
          <w:strike w:val="0"/>
          <w:dstrike w:val="0"/>
          <w:outline w:val="0"/>
          <w:color w:val="000000"/>
          <w:sz w:val="19"/>
          <w:szCs w:val="19"/>
          <w:u w:val="none" w:color="000000"/>
          <w:shd w:val="nil" w:color="auto" w:fill="auto"/>
          <w:vertAlign w:val="baseline"/>
          <w14:textFill>
            <w14:solidFill>
              <w14:srgbClr w14:val="000000"/>
            </w14:solidFill>
          </w14:textFill>
        </w:rPr>
      </w:pPr>
      <w:r>
        <w:rPr>
          <w:rStyle w:val="None"/>
          <w:outline w:val="0"/>
          <w:color w:val="2e5395"/>
          <w:u w:val="single" w:color="2e5395"/>
          <w:rtl w:val="0"/>
          <w:lang w:val="en-US"/>
          <w14:textFill>
            <w14:solidFill>
              <w14:srgbClr w14:val="2E5395"/>
            </w14:solidFill>
          </w14:textFill>
        </w:rPr>
        <w:t>APPENDIX F: Evaluator App</w:t>
        <w:tab/>
        <w:tab/>
        <w:tab/>
        <w:tab/>
        <w:tab/>
        <w:tab/>
        <w:tab/>
        <w:tab/>
        <w:tab/>
        <w:tab/>
        <w:tab/>
        <w:tab/>
      </w:r>
      <w:r>
        <w:rPr>
          <w:rStyle w:val="None"/>
          <w:outline w:val="0"/>
          <w:color w:val="2e5395"/>
          <w:u w:color="2e5395"/>
          <w:rtl w:val="0"/>
          <w14:textFill>
            <w14:solidFill>
              <w14:srgbClr w14:val="2E5395"/>
            </w14:solidFill>
          </w14:textFill>
        </w:rPr>
        <w:t xml:space="preserve"> </w:t>
      </w:r>
    </w:p>
    <w:p>
      <w:pPr>
        <w:pStyle w:val="Body"/>
        <w:rPr>
          <w:rStyle w:val="None"/>
          <w:caps w:val="0"/>
          <w:smallCaps w:val="0"/>
          <w:strike w:val="0"/>
          <w:dstrike w:val="0"/>
          <w:outline w:val="0"/>
          <w:color w:val="000000"/>
          <w:sz w:val="26"/>
          <w:szCs w:val="26"/>
          <w:u w:val="none" w:color="000000"/>
          <w:shd w:val="nil" w:color="auto" w:fill="auto"/>
          <w:vertAlign w:val="baseline"/>
          <w14:textFill>
            <w14:solidFill>
              <w14:srgbClr w14:val="000000"/>
            </w14:solidFill>
          </w14:textFill>
        </w:rPr>
      </w:pPr>
    </w:p>
    <w:p>
      <w:pPr>
        <w:pStyle w:val="Body"/>
        <w:spacing w:before="11"/>
        <w:rPr>
          <w:rStyle w:val="None"/>
          <w:caps w:val="0"/>
          <w:smallCaps w:val="0"/>
          <w:strike w:val="0"/>
          <w:dstrike w:val="0"/>
          <w:outline w:val="0"/>
          <w:color w:val="000000"/>
          <w:sz w:val="3"/>
          <w:szCs w:val="3"/>
          <w:u w:val="none" w:color="000000"/>
          <w:shd w:val="nil" w:color="auto" w:fill="auto"/>
          <w:vertAlign w:val="baseline"/>
          <w14:textFill>
            <w14:solidFill>
              <w14:srgbClr w14:val="000000"/>
            </w14:solidFill>
          </w14:textFill>
        </w:rPr>
      </w:pPr>
    </w:p>
    <w:p>
      <w:pPr>
        <w:pStyle w:val="Body"/>
        <w:rPr>
          <w:rStyle w:val="None"/>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Style w:val="None"/>
          <w:caps w:val="0"/>
          <w:smallCaps w:val="0"/>
          <w:strike w:val="0"/>
          <w:dstrike w:val="0"/>
          <w:outline w:val="0"/>
          <w:color w:val="000000"/>
          <w:sz w:val="3"/>
          <w:szCs w:val="3"/>
          <w:u w:val="none" w:color="000000"/>
          <w:shd w:val="nil" w:color="auto" w:fill="auto"/>
          <w:vertAlign w:val="baseline"/>
          <w14:textFill>
            <w14:solidFill>
              <w14:srgbClr w14:val="000000"/>
            </w14:solidFill>
          </w14:textFill>
        </w:rPr>
        <w:drawing xmlns:a="http://schemas.openxmlformats.org/drawingml/2006/main">
          <wp:anchor distT="0" distB="0" distL="0" distR="0" simplePos="0" relativeHeight="251663360" behindDoc="0" locked="0" layoutInCell="1" allowOverlap="1">
            <wp:simplePos x="0" y="0"/>
            <wp:positionH relativeFrom="margin">
              <wp:posOffset>2747540</wp:posOffset>
            </wp:positionH>
            <wp:positionV relativeFrom="line">
              <wp:posOffset>340299</wp:posOffset>
            </wp:positionV>
            <wp:extent cx="2108836" cy="3360421"/>
            <wp:effectExtent l="0" t="0" r="0" b="0"/>
            <wp:wrapTopAndBottom distT="0" distB="0"/>
            <wp:docPr id="1073741833" name="officeArt object" descr="image3.jpg"/>
            <wp:cNvGraphicFramePr/>
            <a:graphic xmlns:a="http://schemas.openxmlformats.org/drawingml/2006/main">
              <a:graphicData uri="http://schemas.openxmlformats.org/drawingml/2006/picture">
                <pic:pic xmlns:pic="http://schemas.openxmlformats.org/drawingml/2006/picture">
                  <pic:nvPicPr>
                    <pic:cNvPr id="1073741833" name="image3.jpg" descr="image3.jpg"/>
                    <pic:cNvPicPr>
                      <a:picLocks noChangeAspect="1"/>
                    </pic:cNvPicPr>
                  </pic:nvPicPr>
                  <pic:blipFill>
                    <a:blip r:embed="rId8">
                      <a:extLst/>
                    </a:blip>
                    <a:stretch>
                      <a:fillRect/>
                    </a:stretch>
                  </pic:blipFill>
                  <pic:spPr>
                    <a:xfrm>
                      <a:off x="0" y="0"/>
                      <a:ext cx="2108836" cy="3360421"/>
                    </a:xfrm>
                    <a:prstGeom prst="rect">
                      <a:avLst/>
                    </a:prstGeom>
                    <a:ln w="12700" cap="flat">
                      <a:noFill/>
                      <a:miter lim="400000"/>
                    </a:ln>
                    <a:effectLst/>
                  </pic:spPr>
                </pic:pic>
              </a:graphicData>
            </a:graphic>
          </wp:anchor>
        </w:drawing>
      </w:r>
    </w:p>
    <w:p>
      <w:pPr>
        <w:pStyle w:val="Body"/>
      </w:pPr>
      <w:r>
        <w:rPr>
          <w:rStyle w:val="None"/>
          <w:caps w:val="0"/>
          <w:smallCaps w:val="0"/>
          <w:strike w:val="0"/>
          <w:dstrike w:val="0"/>
          <w:outline w:val="0"/>
          <w:color w:val="000000"/>
          <w:u w:val="none" w:color="000000"/>
          <w:shd w:val="nil" w:color="auto" w:fill="auto"/>
          <w:vertAlign w:val="baseline"/>
          <w14:textFill>
            <w14:solidFill>
              <w14:srgbClr w14:val="000000"/>
            </w14:solidFill>
          </w14:textFill>
        </w:rPr>
        <w:drawing xmlns:a="http://schemas.openxmlformats.org/drawingml/2006/main">
          <wp:anchor distT="0" distB="0" distL="0" distR="0" simplePos="0" relativeHeight="251662336" behindDoc="0" locked="0" layoutInCell="1" allowOverlap="1">
            <wp:simplePos x="0" y="0"/>
            <wp:positionH relativeFrom="margin">
              <wp:posOffset>272020</wp:posOffset>
            </wp:positionH>
            <wp:positionV relativeFrom="line">
              <wp:posOffset>276261</wp:posOffset>
            </wp:positionV>
            <wp:extent cx="2039735" cy="3411759"/>
            <wp:effectExtent l="0" t="0" r="0" b="0"/>
            <wp:wrapThrough wrapText="bothSides" distL="0" distR="0">
              <wp:wrapPolygon edited="1">
                <wp:start x="0" y="0"/>
                <wp:lineTo x="21600" y="0"/>
                <wp:lineTo x="21600" y="21600"/>
                <wp:lineTo x="0" y="21600"/>
                <wp:lineTo x="0" y="0"/>
              </wp:wrapPolygon>
            </wp:wrapThrough>
            <wp:docPr id="1073741834" name="officeArt object" descr="image16.jpg"/>
            <wp:cNvGraphicFramePr/>
            <a:graphic xmlns:a="http://schemas.openxmlformats.org/drawingml/2006/main">
              <a:graphicData uri="http://schemas.openxmlformats.org/drawingml/2006/picture">
                <pic:pic xmlns:pic="http://schemas.openxmlformats.org/drawingml/2006/picture">
                  <pic:nvPicPr>
                    <pic:cNvPr id="1073741834" name="image16.jpg" descr="image16.jpg"/>
                    <pic:cNvPicPr>
                      <a:picLocks noChangeAspect="1"/>
                    </pic:cNvPicPr>
                  </pic:nvPicPr>
                  <pic:blipFill>
                    <a:blip r:embed="rId9">
                      <a:extLst/>
                    </a:blip>
                    <a:stretch>
                      <a:fillRect/>
                    </a:stretch>
                  </pic:blipFill>
                  <pic:spPr>
                    <a:xfrm>
                      <a:off x="0" y="0"/>
                      <a:ext cx="2039735" cy="3411759"/>
                    </a:xfrm>
                    <a:prstGeom prst="rect">
                      <a:avLst/>
                    </a:prstGeom>
                    <a:ln w="12700" cap="flat">
                      <a:noFill/>
                      <a:miter lim="400000"/>
                    </a:ln>
                    <a:effectLst/>
                  </pic:spPr>
                </pic:pic>
              </a:graphicData>
            </a:graphic>
          </wp:anchor>
        </w:drawing>
      </w:r>
    </w:p>
    <w:sectPr>
      <w:headerReference w:type="default" r:id="rId10"/>
      <w:footerReference w:type="default" r:id="rId11"/>
      <w:pgSz w:w="12240" w:h="15840" w:orient="portrait"/>
      <w:pgMar w:top="460" w:right="340" w:bottom="760" w:left="560" w:header="0" w:footer="546"/>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Helvetica">
    <w:charset w:val="00"/>
    <w:family w:val="roman"/>
    <w:pitch w:val="default"/>
  </w:font>
  <w:font w:name="Cambria Bold">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left" w:pos="881"/>
        </w:tabs>
        <w:ind w:left="880"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880"/>
          <w:tab w:val="left" w:pos="881"/>
        </w:tabs>
        <w:ind w:left="1926"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880"/>
          <w:tab w:val="left" w:pos="881"/>
        </w:tabs>
        <w:ind w:left="2972"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880"/>
          <w:tab w:val="left" w:pos="881"/>
        </w:tabs>
        <w:ind w:left="4018"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880"/>
          <w:tab w:val="left" w:pos="881"/>
        </w:tabs>
        <w:ind w:left="5064"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880"/>
          <w:tab w:val="left" w:pos="881"/>
        </w:tabs>
        <w:ind w:left="6110"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880"/>
          <w:tab w:val="left" w:pos="881"/>
        </w:tabs>
        <w:ind w:left="7156"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880"/>
          <w:tab w:val="left" w:pos="881"/>
        </w:tabs>
        <w:ind w:left="8202"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880"/>
          <w:tab w:val="left" w:pos="881"/>
        </w:tabs>
        <w:ind w:left="9248"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bullet"/>
      <w:suff w:val="tab"/>
      <w:lvlText w:val="●"/>
      <w:lvlJc w:val="left"/>
      <w:pPr>
        <w:tabs>
          <w:tab w:val="num" w:pos="916"/>
          <w:tab w:val="left" w:pos="10840"/>
        </w:tabs>
        <w:ind w:left="961" w:hanging="3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tabs>
          <w:tab w:val="num" w:pos="1580"/>
          <w:tab w:val="left" w:pos="10840"/>
        </w:tabs>
        <w:ind w:left="1625" w:hanging="3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tabs>
          <w:tab w:val="num" w:pos="2300"/>
          <w:tab w:val="left" w:pos="10840"/>
        </w:tabs>
        <w:ind w:left="2345" w:hanging="3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tabs>
          <w:tab w:val="num" w:pos="3020"/>
          <w:tab w:val="left" w:pos="10840"/>
        </w:tabs>
        <w:ind w:left="3065" w:hanging="3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tabs>
          <w:tab w:val="num" w:pos="3740"/>
          <w:tab w:val="left" w:pos="10840"/>
        </w:tabs>
        <w:ind w:left="3785" w:hanging="3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tabs>
          <w:tab w:val="num" w:pos="4460"/>
          <w:tab w:val="left" w:pos="10840"/>
        </w:tabs>
        <w:ind w:left="4505" w:hanging="3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tabs>
          <w:tab w:val="num" w:pos="5180"/>
          <w:tab w:val="left" w:pos="10840"/>
        </w:tabs>
        <w:ind w:left="5225" w:hanging="3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tabs>
          <w:tab w:val="num" w:pos="5900"/>
          <w:tab w:val="left" w:pos="10840"/>
        </w:tabs>
        <w:ind w:left="5945" w:hanging="3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tabs>
          <w:tab w:val="num" w:pos="6620"/>
          <w:tab w:val="left" w:pos="10840"/>
        </w:tabs>
        <w:ind w:left="6665" w:hanging="376"/>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3">
    <w:multiLevelType w:val="hybridMultilevel"/>
    <w:numStyleLink w:val="Imported Style 2"/>
  </w:abstractNum>
  <w:abstractNum w:abstractNumId="4">
    <w:multiLevelType w:val="hybridMultilevel"/>
    <w:styleLink w:val="Imported Style 2"/>
    <w:lvl w:ilvl="0">
      <w:start w:val="1"/>
      <w:numFmt w:val="bullet"/>
      <w:suff w:val="tab"/>
      <w:lvlText w:val="●"/>
      <w:lvlJc w:val="left"/>
      <w:pPr>
        <w:tabs>
          <w:tab w:val="left" w:pos="881"/>
        </w:tabs>
        <w:ind w:left="880"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880"/>
          <w:tab w:val="left" w:pos="881"/>
        </w:tabs>
        <w:ind w:left="1926"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880"/>
          <w:tab w:val="left" w:pos="881"/>
        </w:tabs>
        <w:ind w:left="2972"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880"/>
          <w:tab w:val="left" w:pos="881"/>
        </w:tabs>
        <w:ind w:left="4018"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880"/>
          <w:tab w:val="left" w:pos="881"/>
        </w:tabs>
        <w:ind w:left="5064"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880"/>
          <w:tab w:val="left" w:pos="881"/>
        </w:tabs>
        <w:ind w:left="6110"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880"/>
          <w:tab w:val="left" w:pos="881"/>
        </w:tabs>
        <w:ind w:left="7156"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880"/>
          <w:tab w:val="left" w:pos="881"/>
        </w:tabs>
        <w:ind w:left="8202"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880"/>
          <w:tab w:val="left" w:pos="881"/>
        </w:tabs>
        <w:ind w:left="9248"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numStyleLink w:val="Imported Style 3"/>
  </w:abstractNum>
  <w:abstractNum w:abstractNumId="6">
    <w:multiLevelType w:val="hybridMultilevel"/>
    <w:styleLink w:val="Imported Style 3"/>
    <w:lvl w:ilvl="0">
      <w:start w:val="1"/>
      <w:numFmt w:val="bullet"/>
      <w:suff w:val="tab"/>
      <w:lvlText w:val="●"/>
      <w:lvlJc w:val="left"/>
      <w:pPr>
        <w:tabs>
          <w:tab w:val="left" w:pos="881"/>
        </w:tabs>
        <w:ind w:left="880"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880"/>
          <w:tab w:val="left" w:pos="881"/>
        </w:tabs>
        <w:ind w:left="1926"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880"/>
          <w:tab w:val="left" w:pos="881"/>
        </w:tabs>
        <w:ind w:left="2972"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880"/>
          <w:tab w:val="left" w:pos="881"/>
        </w:tabs>
        <w:ind w:left="4018"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880"/>
          <w:tab w:val="left" w:pos="881"/>
        </w:tabs>
        <w:ind w:left="5064"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880"/>
          <w:tab w:val="left" w:pos="881"/>
        </w:tabs>
        <w:ind w:left="6110"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880"/>
          <w:tab w:val="left" w:pos="881"/>
        </w:tabs>
        <w:ind w:left="7156"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880"/>
          <w:tab w:val="left" w:pos="881"/>
        </w:tabs>
        <w:ind w:left="8202"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880"/>
          <w:tab w:val="left" w:pos="881"/>
        </w:tabs>
        <w:ind w:left="9248"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multiLevelType w:val="hybridMultilevel"/>
    <w:numStyleLink w:val="Imported Style 4"/>
  </w:abstractNum>
  <w:abstractNum w:abstractNumId="8">
    <w:multiLevelType w:val="hybridMultilevel"/>
    <w:styleLink w:val="Imported Style 4"/>
    <w:lvl w:ilvl="0">
      <w:start w:val="1"/>
      <w:numFmt w:val="decimal"/>
      <w:suff w:val="tab"/>
      <w:lvlText w:val="%1."/>
      <w:lvlJc w:val="left"/>
      <w:pPr>
        <w:ind w:left="5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5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2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2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2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2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2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2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2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multiLevelType w:val="hybridMultilevel"/>
    <w:numStyleLink w:val="Imported Style 4.0"/>
  </w:abstractNum>
  <w:abstractNum w:abstractNumId="10">
    <w:multiLevelType w:val="hybridMultilevel"/>
    <w:styleLink w:val="Imported Style 4.0"/>
    <w:lvl w:ilvl="0">
      <w:start w:val="1"/>
      <w:numFmt w:val="bullet"/>
      <w:suff w:val="tab"/>
      <w:lvlText w:val="●"/>
      <w:lvlJc w:val="left"/>
      <w:pPr>
        <w:tabs>
          <w:tab w:val="left" w:pos="1240"/>
          <w:tab w:val="left" w:pos="1241"/>
        </w:tabs>
        <w:ind w:left="393" w:hanging="393"/>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1241"/>
        </w:tabs>
        <w:ind w:left="12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241"/>
        </w:tabs>
        <w:ind w:left="12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240"/>
          <w:tab w:val="left" w:pos="1241"/>
        </w:tabs>
        <w:ind w:left="2502"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240"/>
          <w:tab w:val="left" w:pos="1241"/>
        </w:tabs>
        <w:ind w:left="3765"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240"/>
          <w:tab w:val="left" w:pos="1241"/>
        </w:tabs>
        <w:ind w:left="5027"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240"/>
          <w:tab w:val="left" w:pos="1241"/>
        </w:tabs>
        <w:ind w:left="629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240"/>
          <w:tab w:val="left" w:pos="1241"/>
        </w:tabs>
        <w:ind w:left="7552"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240"/>
          <w:tab w:val="left" w:pos="1241"/>
        </w:tabs>
        <w:ind w:left="8815"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multiLevelType w:val="hybridMultilevel"/>
    <w:numStyleLink w:val="Numbered"/>
  </w:abstractNum>
  <w:abstractNum w:abstractNumId="12">
    <w:multiLevelType w:val="hybridMultilevel"/>
    <w:styleLink w:val="Numbered"/>
    <w:lvl w:ilvl="0">
      <w:start w:val="1"/>
      <w:numFmt w:val="decimal"/>
      <w:suff w:val="tab"/>
      <w:lvlText w:val="%1."/>
      <w:lvlJc w:val="left"/>
      <w:pPr>
        <w:ind w:left="39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19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99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79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59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9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9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99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79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multiLevelType w:val="hybridMultilevel"/>
    <w:numStyleLink w:val="Imported Style 5"/>
  </w:abstractNum>
  <w:abstractNum w:abstractNumId="14">
    <w:multiLevelType w:val="hybridMultilevel"/>
    <w:styleLink w:val="Imported Style 5"/>
    <w:lvl w:ilvl="0">
      <w:start w:val="1"/>
      <w:numFmt w:val="decimal"/>
      <w:suff w:val="tab"/>
      <w:lvlText w:val="%1."/>
      <w:lvlJc w:val="left"/>
      <w:pPr>
        <w:tabs>
          <w:tab w:val="left" w:pos="520"/>
        </w:tabs>
        <w:ind w:left="8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520"/>
        </w:tabs>
        <w:ind w:left="16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520"/>
        </w:tabs>
        <w:ind w:left="2320"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20"/>
        </w:tabs>
        <w:ind w:left="30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520"/>
        </w:tabs>
        <w:ind w:left="37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520"/>
        </w:tabs>
        <w:ind w:left="448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20"/>
        </w:tabs>
        <w:ind w:left="52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520"/>
        </w:tabs>
        <w:ind w:left="59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520"/>
        </w:tabs>
        <w:ind w:left="66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multiLevelType w:val="hybridMultilevel"/>
    <w:numStyleLink w:val="Imported Style 6"/>
  </w:abstractNum>
  <w:abstractNum w:abstractNumId="16">
    <w:multiLevelType w:val="hybridMultilevel"/>
    <w:styleLink w:val="Imported Style 6"/>
    <w:lvl w:ilvl="0">
      <w:start w:val="1"/>
      <w:numFmt w:val="bullet"/>
      <w:suff w:val="tab"/>
      <w:lvlText w:val="●"/>
      <w:lvlJc w:val="left"/>
      <w:pPr>
        <w:tabs>
          <w:tab w:val="left" w:pos="881"/>
        </w:tabs>
        <w:ind w:left="880"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880"/>
          <w:tab w:val="left" w:pos="881"/>
        </w:tabs>
        <w:ind w:left="1926"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880"/>
          <w:tab w:val="left" w:pos="881"/>
        </w:tabs>
        <w:ind w:left="2972"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880"/>
          <w:tab w:val="left" w:pos="881"/>
        </w:tabs>
        <w:ind w:left="4018"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880"/>
          <w:tab w:val="left" w:pos="881"/>
        </w:tabs>
        <w:ind w:left="5064"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880"/>
          <w:tab w:val="left" w:pos="881"/>
        </w:tabs>
        <w:ind w:left="6110"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880"/>
          <w:tab w:val="left" w:pos="881"/>
        </w:tabs>
        <w:ind w:left="7156"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880"/>
          <w:tab w:val="left" w:pos="881"/>
        </w:tabs>
        <w:ind w:left="8202"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880"/>
          <w:tab w:val="left" w:pos="881"/>
        </w:tabs>
        <w:ind w:left="9248"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multiLevelType w:val="hybridMultilevel"/>
    <w:numStyleLink w:val="Imported Style 8"/>
  </w:abstractNum>
  <w:abstractNum w:abstractNumId="18">
    <w:multiLevelType w:val="hybridMultilevel"/>
    <w:styleLink w:val="Imported Style 8"/>
    <w:lvl w:ilvl="0">
      <w:start w:val="1"/>
      <w:numFmt w:val="bullet"/>
      <w:suff w:val="tab"/>
      <w:lvlText w:val="•"/>
      <w:lvlJc w:val="left"/>
      <w:pPr>
        <w:tabs>
          <w:tab w:val="left" w:pos="880"/>
          <w:tab w:val="left" w:pos="881"/>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880"/>
          <w:tab w:val="left" w:pos="881"/>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880"/>
          <w:tab w:val="left" w:pos="881"/>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880"/>
          <w:tab w:val="left" w:pos="881"/>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880"/>
          <w:tab w:val="left" w:pos="881"/>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880"/>
          <w:tab w:val="left" w:pos="881"/>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880"/>
          <w:tab w:val="left" w:pos="881"/>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880"/>
          <w:tab w:val="left" w:pos="881"/>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880"/>
          <w:tab w:val="left" w:pos="881"/>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multiLevelType w:val="hybridMultilevel"/>
    <w:numStyleLink w:val="Imported Style 9"/>
  </w:abstractNum>
  <w:abstractNum w:abstractNumId="20">
    <w:multiLevelType w:val="hybridMultilevel"/>
    <w:styleLink w:val="Imported Style 9"/>
    <w:lvl w:ilvl="0">
      <w:start w:val="1"/>
      <w:numFmt w:val="bullet"/>
      <w:suff w:val="tab"/>
      <w:lvlText w:val="●"/>
      <w:lvlJc w:val="left"/>
      <w:pPr>
        <w:tabs>
          <w:tab w:val="left" w:pos="881"/>
        </w:tabs>
        <w:ind w:left="880"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880"/>
          <w:tab w:val="left" w:pos="881"/>
        </w:tabs>
        <w:ind w:left="1926"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880"/>
          <w:tab w:val="left" w:pos="881"/>
        </w:tabs>
        <w:ind w:left="2972"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880"/>
          <w:tab w:val="left" w:pos="881"/>
        </w:tabs>
        <w:ind w:left="4018"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880"/>
          <w:tab w:val="left" w:pos="881"/>
        </w:tabs>
        <w:ind w:left="5064"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880"/>
          <w:tab w:val="left" w:pos="881"/>
        </w:tabs>
        <w:ind w:left="6110"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880"/>
          <w:tab w:val="left" w:pos="881"/>
        </w:tabs>
        <w:ind w:left="7156"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880"/>
          <w:tab w:val="left" w:pos="881"/>
        </w:tabs>
        <w:ind w:left="8202"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880"/>
          <w:tab w:val="left" w:pos="881"/>
        </w:tabs>
        <w:ind w:left="9248"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multiLevelType w:val="hybridMultilevel"/>
    <w:numStyleLink w:val="Imported Style 10"/>
  </w:abstractNum>
  <w:abstractNum w:abstractNumId="22">
    <w:multiLevelType w:val="hybridMultilevel"/>
    <w:styleLink w:val="Imported Style 10"/>
    <w:lvl w:ilvl="0">
      <w:start w:val="1"/>
      <w:numFmt w:val="bullet"/>
      <w:suff w:val="tab"/>
      <w:lvlText w:val="●"/>
      <w:lvlJc w:val="left"/>
      <w:pPr>
        <w:tabs>
          <w:tab w:val="left" w:pos="792"/>
        </w:tabs>
        <w:ind w:left="791"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791"/>
          <w:tab w:val="left" w:pos="792"/>
        </w:tabs>
        <w:ind w:left="1854"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91"/>
          <w:tab w:val="left" w:pos="792"/>
        </w:tabs>
        <w:ind w:left="2908"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91"/>
          <w:tab w:val="left" w:pos="792"/>
        </w:tabs>
        <w:ind w:left="3962"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91"/>
          <w:tab w:val="left" w:pos="792"/>
        </w:tabs>
        <w:ind w:left="5016"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91"/>
          <w:tab w:val="left" w:pos="792"/>
        </w:tabs>
        <w:ind w:left="6070"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91"/>
          <w:tab w:val="left" w:pos="792"/>
        </w:tabs>
        <w:ind w:left="7124"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91"/>
          <w:tab w:val="left" w:pos="792"/>
        </w:tabs>
        <w:ind w:left="8178"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91"/>
          <w:tab w:val="left" w:pos="792"/>
        </w:tabs>
        <w:ind w:left="9232"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880"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926"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972"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4018"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5064"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6110"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7156"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8202"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9248"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2"/>
  </w:num>
  <w:num w:numId="5">
    <w:abstractNumId w:val="4"/>
  </w:num>
  <w:num w:numId="6">
    <w:abstractNumId w:val="3"/>
  </w:num>
  <w:num w:numId="7">
    <w:abstractNumId w:val="6"/>
  </w:num>
  <w:num w:numId="8">
    <w:abstractNumId w:val="5"/>
  </w:num>
  <w:num w:numId="9">
    <w:abstractNumId w:val="8"/>
  </w:num>
  <w:num w:numId="10">
    <w:abstractNumId w:val="7"/>
  </w:num>
  <w:num w:numId="11">
    <w:abstractNumId w:val="10"/>
  </w:num>
  <w:num w:numId="12">
    <w:abstractNumId w:val="9"/>
  </w:num>
  <w:num w:numId="13">
    <w:abstractNumId w:val="12"/>
  </w:num>
  <w:num w:numId="14">
    <w:abstractNumId w:val="11"/>
  </w:num>
  <w:num w:numId="15">
    <w:abstractNumId w:val="14"/>
  </w:num>
  <w:num w:numId="16">
    <w:abstractNumId w:val="13"/>
  </w:num>
  <w:num w:numId="17">
    <w:abstractNumId w:val="13"/>
    <w:lvlOverride w:ilvl="0">
      <w:startOverride w:val="8"/>
    </w:lvlOverride>
  </w:num>
  <w:num w:numId="18">
    <w:abstractNumId w:val="16"/>
  </w:num>
  <w:num w:numId="19">
    <w:abstractNumId w:val="15"/>
  </w:num>
  <w:num w:numId="20">
    <w:abstractNumId w:val="9"/>
    <w:lvlOverride w:ilvl="0">
      <w:lvl w:ilvl="0">
        <w:start w:val="1"/>
        <w:numFmt w:val="bullet"/>
        <w:suff w:val="tab"/>
        <w:lvlText w:val="●"/>
        <w:lvlJc w:val="left"/>
        <w:pPr>
          <w:ind w:left="393" w:hanging="393"/>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start w:val="1"/>
        <w:numFmt w:val="bullet"/>
        <w:suff w:val="tab"/>
        <w:lvlText w:val="●"/>
        <w:lvlJc w:val="left"/>
        <w:pPr>
          <w:tabs>
            <w:tab w:val="left" w:pos="881"/>
          </w:tabs>
          <w:ind w:left="880"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881"/>
          </w:tabs>
          <w:ind w:left="880"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880"/>
            <w:tab w:val="left" w:pos="881"/>
          </w:tabs>
          <w:ind w:left="2142"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880"/>
            <w:tab w:val="left" w:pos="881"/>
          </w:tabs>
          <w:ind w:left="3405"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880"/>
            <w:tab w:val="left" w:pos="881"/>
          </w:tabs>
          <w:ind w:left="4667"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880"/>
            <w:tab w:val="left" w:pos="881"/>
          </w:tabs>
          <w:ind w:left="5930"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880"/>
            <w:tab w:val="left" w:pos="881"/>
          </w:tabs>
          <w:ind w:left="7192"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880"/>
            <w:tab w:val="left" w:pos="881"/>
          </w:tabs>
          <w:ind w:left="8455"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abstractNumId w:val="18"/>
  </w:num>
  <w:num w:numId="22">
    <w:abstractNumId w:val="17"/>
  </w:num>
  <w:num w:numId="23">
    <w:abstractNumId w:val="20"/>
  </w:num>
  <w:num w:numId="24">
    <w:abstractNumId w:val="19"/>
  </w:num>
  <w:num w:numId="25">
    <w:abstractNumId w:val="22"/>
  </w:num>
  <w:num w:numId="26">
    <w:abstractNumId w:val="21"/>
  </w:num>
  <w:num w:numId="27">
    <w:abstractNumId w:val="21"/>
    <w:lvlOverride w:ilvl="0">
      <w:lvl w:ilvl="0">
        <w:start w:val="1"/>
        <w:numFmt w:val="bullet"/>
        <w:suff w:val="tab"/>
        <w:lvlText w:val="●"/>
        <w:lvlJc w:val="left"/>
        <w:pPr>
          <w:tabs>
            <w:tab w:val="left" w:pos="792"/>
          </w:tabs>
          <w:ind w:left="796" w:hanging="36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791"/>
            <w:tab w:val="left" w:pos="792"/>
          </w:tabs>
          <w:ind w:left="1864" w:hanging="36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791"/>
            <w:tab w:val="left" w:pos="792"/>
          </w:tabs>
          <w:ind w:left="2918" w:hanging="36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791"/>
            <w:tab w:val="left" w:pos="792"/>
          </w:tabs>
          <w:ind w:left="3972" w:hanging="36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791"/>
            <w:tab w:val="left" w:pos="792"/>
          </w:tabs>
          <w:ind w:left="5026" w:hanging="36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791"/>
            <w:tab w:val="left" w:pos="792"/>
          </w:tabs>
          <w:ind w:left="6080" w:hanging="36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791"/>
            <w:tab w:val="left" w:pos="792"/>
          </w:tabs>
          <w:ind w:left="7134" w:hanging="36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791"/>
            <w:tab w:val="left" w:pos="792"/>
          </w:tabs>
          <w:ind w:left="8188" w:hanging="36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791"/>
            <w:tab w:val="left" w:pos="792"/>
          </w:tabs>
          <w:ind w:left="9242" w:hanging="36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Title">
    <w:name w:val="Title"/>
    <w:next w:val="Body"/>
    <w:pPr>
      <w:keepNext w:val="0"/>
      <w:keepLines w:val="0"/>
      <w:pageBreakBefore w:val="0"/>
      <w:widowControl w:val="0"/>
      <w:shd w:val="clear" w:color="auto" w:fill="auto"/>
      <w:suppressAutoHyphens w:val="0"/>
      <w:bidi w:val="0"/>
      <w:spacing w:before="67" w:after="0" w:line="240" w:lineRule="auto"/>
      <w:ind w:left="2185" w:right="2404" w:firstLine="0"/>
      <w:jc w:val="center"/>
      <w:outlineLvl w:val="9"/>
    </w:pPr>
    <w:rPr>
      <w:rFonts w:ascii="Arial" w:cs="Arial Unicode MS" w:hAnsi="Arial" w:eastAsia="Arial Unicode MS"/>
      <w:b w:val="1"/>
      <w:bCs w:val="1"/>
      <w:i w:val="0"/>
      <w:iCs w:val="0"/>
      <w:caps w:val="0"/>
      <w:smallCaps w:val="0"/>
      <w:strike w:val="0"/>
      <w:dstrike w:val="0"/>
      <w:outline w:val="0"/>
      <w:color w:val="000000"/>
      <w:spacing w:val="0"/>
      <w:kern w:val="0"/>
      <w:position w:val="0"/>
      <w:sz w:val="40"/>
      <w:szCs w:val="40"/>
      <w:u w:val="single" w:color="000000"/>
      <w:shd w:val="nil" w:color="auto" w:fill="auto"/>
      <w:vertAlign w:val="baseline"/>
      <w:lang w:val="en-US"/>
      <w14:textOutline>
        <w14:noFill/>
      </w14:textOutline>
      <w14:textFill>
        <w14:solidFill>
          <w14:srgbClr w14:val="000000"/>
        </w14:solidFill>
      </w14:textFill>
    </w:rPr>
  </w:style>
  <w:style w:type="paragraph" w:styleId="Heading 3">
    <w:name w:val="Heading 3"/>
    <w:next w:val="Body"/>
    <w:pPr>
      <w:keepNext w:val="0"/>
      <w:keepLines w:val="0"/>
      <w:pageBreakBefore w:val="0"/>
      <w:widowControl w:val="0"/>
      <w:shd w:val="clear" w:color="auto" w:fill="auto"/>
      <w:suppressAutoHyphens w:val="0"/>
      <w:bidi w:val="0"/>
      <w:spacing w:before="31" w:after="0" w:line="240" w:lineRule="auto"/>
      <w:ind w:left="160" w:right="0" w:firstLine="0"/>
      <w:jc w:val="left"/>
      <w:outlineLvl w:val="2"/>
    </w:pPr>
    <w:rPr>
      <w:rFonts w:ascii="Calibri" w:cs="Calibri" w:hAnsi="Calibri" w:eastAsia="Calibri"/>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character" w:styleId="None">
    <w:name w:val="None"/>
  </w:style>
  <w:style w:type="character" w:styleId="Hyperlink.0">
    <w:name w:val="Hyperlink.0"/>
    <w:basedOn w:val="None"/>
    <w:next w:val="Hyperlink.0"/>
    <w:rPr>
      <w:outline w:val="0"/>
      <w:color w:val="0000ff"/>
      <w:u w:val="single" w:color="0000ff"/>
      <w14:textFill>
        <w14:solidFill>
          <w14:srgbClr w14:val="0000FF"/>
        </w14:solidFill>
      </w14:textFill>
    </w:rPr>
  </w:style>
  <w:style w:type="character" w:styleId="Hyperlink.1">
    <w:name w:val="Hyperlink.1"/>
    <w:basedOn w:val="None"/>
    <w:next w:val="Hyperlink.1"/>
    <w:rPr>
      <w:rFonts w:ascii="Calibri" w:cs="Calibri" w:hAnsi="Calibri" w:eastAsia="Calibri"/>
      <w:caps w:val="0"/>
      <w:smallCaps w:val="0"/>
      <w:strike w:val="0"/>
      <w:dstrike w:val="0"/>
      <w:outline w:val="0"/>
      <w:color w:val="0462c1"/>
      <w:sz w:val="24"/>
      <w:szCs w:val="24"/>
      <w:u w:val="single" w:color="0462c1"/>
      <w:shd w:val="nil" w:color="auto" w:fill="auto"/>
      <w:vertAlign w:val="baseline"/>
      <w14:textFill>
        <w14:solidFill>
          <w14:srgbClr w14:val="0462C1"/>
        </w14:solidFill>
      </w14:textFill>
    </w:rPr>
  </w:style>
  <w:style w:type="character" w:styleId="Hyperlink.2">
    <w:name w:val="Hyperlink.2"/>
    <w:basedOn w:val="None"/>
    <w:next w:val="Hyperlink.2"/>
    <w:rPr>
      <w:rFonts w:ascii="Calibri" w:cs="Calibri" w:hAnsi="Calibri" w:eastAsia="Calibri"/>
      <w:caps w:val="0"/>
      <w:smallCaps w:val="0"/>
      <w:strike w:val="0"/>
      <w:dstrike w:val="0"/>
      <w:outline w:val="0"/>
      <w:color w:val="0462c1"/>
      <w:u w:val="single" w:color="0462c1"/>
      <w:shd w:val="nil" w:color="auto" w:fill="auto"/>
      <w:vertAlign w:val="baseline"/>
      <w14:textFill>
        <w14:solidFill>
          <w14:srgbClr w14:val="0462C1"/>
        </w14:solidFill>
      </w14:textFill>
    </w:rPr>
  </w:style>
  <w:style w:type="paragraph" w:styleId="Heading 2">
    <w:name w:val="Heading 2"/>
    <w:next w:val="Body"/>
    <w:pPr>
      <w:keepNext w:val="0"/>
      <w:keepLines w:val="0"/>
      <w:pageBreakBefore w:val="0"/>
      <w:widowControl w:val="0"/>
      <w:shd w:val="clear" w:color="auto" w:fill="auto"/>
      <w:suppressAutoHyphens w:val="0"/>
      <w:bidi w:val="0"/>
      <w:spacing w:before="0" w:after="0" w:line="240" w:lineRule="auto"/>
      <w:ind w:left="160" w:right="0" w:firstLine="0"/>
      <w:jc w:val="left"/>
      <w:outlineLvl w:val="1"/>
    </w:pPr>
    <w:rPr>
      <w:rFonts w:ascii="Calibri" w:cs="Arial Unicode MS" w:hAnsi="Calibri"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lang w:val="en-US"/>
      <w14:textOutline>
        <w14:noFill/>
      </w14:textOutline>
      <w14:textFill>
        <w14:solidFill>
          <w14:srgbClr w14:val="000000"/>
        </w14:solidFill>
      </w14:textFill>
    </w:rPr>
  </w:style>
  <w:style w:type="numbering" w:styleId="Imported Style 2">
    <w:name w:val="Imported Style 2"/>
    <w:pPr>
      <w:numPr>
        <w:numId w:val="5"/>
      </w:numPr>
    </w:pPr>
  </w:style>
  <w:style w:type="numbering" w:styleId="Imported Style 3">
    <w:name w:val="Imported Style 3"/>
    <w:pPr>
      <w:numPr>
        <w:numId w:val="7"/>
      </w:numPr>
    </w:pPr>
  </w:style>
  <w:style w:type="numbering" w:styleId="Imported Style 4">
    <w:name w:val="Imported Style 4"/>
    <w:pPr>
      <w:numPr>
        <w:numId w:val="9"/>
      </w:numPr>
    </w:pPr>
  </w:style>
  <w:style w:type="paragraph" w:styleId="heading 4">
    <w:name w:val="heading 4"/>
    <w:next w:val="Body"/>
    <w:pPr>
      <w:keepNext w:val="0"/>
      <w:keepLines w:val="0"/>
      <w:pageBreakBefore w:val="0"/>
      <w:widowControl w:val="0"/>
      <w:shd w:val="clear" w:color="auto" w:fill="auto"/>
      <w:suppressAutoHyphens w:val="0"/>
      <w:bidi w:val="0"/>
      <w:spacing w:before="0" w:after="0" w:line="240" w:lineRule="auto"/>
      <w:ind w:left="160" w:right="0" w:firstLine="0"/>
      <w:jc w:val="left"/>
      <w:outlineLvl w:val="2"/>
    </w:pPr>
    <w:rPr>
      <w:rFonts w:ascii="Calibri" w:cs="Calibri" w:hAnsi="Calibri" w:eastAsia="Calibri"/>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4.0">
    <w:name w:val="Imported Style 4.0"/>
    <w:pPr>
      <w:numPr>
        <w:numId w:val="11"/>
      </w:numPr>
    </w:pPr>
  </w:style>
  <w:style w:type="numbering" w:styleId="Numbered">
    <w:name w:val="Numbered"/>
    <w:pPr>
      <w:numPr>
        <w:numId w:val="13"/>
      </w:numPr>
    </w:pPr>
  </w:style>
  <w:style w:type="paragraph" w:styleId="Heading">
    <w:name w:val="Heading"/>
    <w:next w:val="Body"/>
    <w:pPr>
      <w:keepNext w:val="0"/>
      <w:keepLines w:val="0"/>
      <w:pageBreakBefore w:val="0"/>
      <w:widowControl w:val="0"/>
      <w:shd w:val="clear" w:color="auto" w:fill="auto"/>
      <w:suppressAutoHyphens w:val="0"/>
      <w:bidi w:val="0"/>
      <w:spacing w:before="176" w:after="0" w:line="240" w:lineRule="auto"/>
      <w:ind w:left="160" w:right="0" w:firstLine="0"/>
      <w:jc w:val="left"/>
      <w:outlineLvl w:val="0"/>
    </w:pPr>
    <w:rPr>
      <w:rFonts w:ascii="Calibri" w:cs="Calibri" w:hAnsi="Calibri" w:eastAsia="Calibri"/>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14:textOutline>
        <w14:noFill/>
      </w14:textOutline>
      <w14:textFill>
        <w14:solidFill>
          <w14:srgbClr w14:val="000000"/>
        </w14:solidFill>
      </w14:textFill>
    </w:rPr>
  </w:style>
  <w:style w:type="numbering" w:styleId="Imported Style 5">
    <w:name w:val="Imported Style 5"/>
    <w:pPr>
      <w:numPr>
        <w:numId w:val="15"/>
      </w:numPr>
    </w:pPr>
  </w:style>
  <w:style w:type="numbering" w:styleId="Imported Style 6">
    <w:name w:val="Imported Style 6"/>
    <w:pPr>
      <w:numPr>
        <w:numId w:val="18"/>
      </w:numPr>
    </w:pPr>
  </w:style>
  <w:style w:type="numbering" w:styleId="Imported Style 8">
    <w:name w:val="Imported Style 8"/>
    <w:pPr>
      <w:numPr>
        <w:numId w:val="21"/>
      </w:numPr>
    </w:pPr>
  </w:style>
  <w:style w:type="numbering" w:styleId="Imported Style 9">
    <w:name w:val="Imported Style 9"/>
    <w:pPr>
      <w:numPr>
        <w:numId w:val="23"/>
      </w:numPr>
    </w:pPr>
  </w:style>
  <w:style w:type="numbering" w:styleId="Imported Style 10">
    <w:name w:val="Imported Style 10"/>
    <w:pPr>
      <w:numPr>
        <w:numId w:val="2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numbering" Target="numbering.xml"/><Relationship Id="rId1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rial"/>
        <a:ea typeface="Arial"/>
        <a:cs typeface="Arial"/>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